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68" w:rsidRDefault="00054668" w:rsidP="00871D51"/>
    <w:p w:rsidR="00054668" w:rsidRDefault="00054668" w:rsidP="00871D51"/>
    <w:p w:rsidR="004B5EC1" w:rsidRDefault="00871D51" w:rsidP="004B5EC1">
      <w:r>
        <w:object w:dxaOrig="11666" w:dyaOrig="2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4pt;height:131.4pt" o:ole="">
            <v:imagedata r:id="rId8" o:title=""/>
          </v:shape>
          <o:OLEObject Type="Embed" ProgID="CorelPhotoPaint.Image.9" ShapeID="_x0000_i1025" DrawAspect="Content" ObjectID="_1485329374" r:id="rId9"/>
        </w:object>
      </w:r>
    </w:p>
    <w:p w:rsidR="00871D51" w:rsidRDefault="0059018E" w:rsidP="00871D51">
      <w:pPr>
        <w:rPr>
          <w:rFonts w:ascii="Garamond" w:hAnsi="Garamond"/>
          <w:sz w:val="22"/>
          <w:szCs w:val="22"/>
        </w:rPr>
      </w:pPr>
      <w:bookmarkStart w:id="0" w:name="_GoBack"/>
      <w:bookmarkEnd w:id="0"/>
      <w:r>
        <w:rPr>
          <w:rFonts w:ascii="Garamond" w:hAnsi="Garamond"/>
          <w:sz w:val="22"/>
          <w:szCs w:val="22"/>
        </w:rPr>
        <w:t xml:space="preserve">Minutes of the Senate meeting of </w:t>
      </w:r>
      <w:r w:rsidR="00EC33DA">
        <w:rPr>
          <w:rFonts w:ascii="Garamond" w:hAnsi="Garamond"/>
          <w:sz w:val="22"/>
          <w:szCs w:val="22"/>
        </w:rPr>
        <w:t xml:space="preserve">Monday </w:t>
      </w:r>
      <w:r w:rsidR="00CC0B8B">
        <w:rPr>
          <w:rFonts w:ascii="Garamond" w:hAnsi="Garamond"/>
          <w:sz w:val="22"/>
          <w:szCs w:val="22"/>
        </w:rPr>
        <w:t>12</w:t>
      </w:r>
      <w:r w:rsidR="00CC0B8B" w:rsidRPr="00CC0B8B">
        <w:rPr>
          <w:rFonts w:ascii="Garamond" w:hAnsi="Garamond"/>
          <w:sz w:val="22"/>
          <w:szCs w:val="22"/>
          <w:vertAlign w:val="superscript"/>
        </w:rPr>
        <w:t>th</w:t>
      </w:r>
      <w:r w:rsidR="00CC0B8B">
        <w:rPr>
          <w:rFonts w:ascii="Garamond" w:hAnsi="Garamond"/>
          <w:sz w:val="22"/>
          <w:szCs w:val="22"/>
        </w:rPr>
        <w:t xml:space="preserve"> January, 2015</w:t>
      </w:r>
    </w:p>
    <w:p w:rsidR="0059018E" w:rsidRDefault="0059018E" w:rsidP="00871D51">
      <w:pPr>
        <w:rPr>
          <w:rFonts w:ascii="Garamond" w:hAnsi="Garamond"/>
          <w:sz w:val="22"/>
          <w:szCs w:val="22"/>
        </w:rPr>
      </w:pPr>
    </w:p>
    <w:p w:rsidR="00871D51" w:rsidRDefault="00871D51" w:rsidP="00871D51">
      <w:pPr>
        <w:rPr>
          <w:rFonts w:ascii="Garamond" w:hAnsi="Garamond"/>
          <w:sz w:val="22"/>
          <w:szCs w:val="22"/>
        </w:rPr>
      </w:pPr>
      <w:r>
        <w:rPr>
          <w:rFonts w:ascii="Garamond" w:hAnsi="Garamond"/>
          <w:sz w:val="22"/>
          <w:szCs w:val="22"/>
        </w:rPr>
        <w:t xml:space="preserve">A meeting of the Senate of Acadia University occurred on </w:t>
      </w:r>
      <w:r w:rsidR="00EC33DA">
        <w:rPr>
          <w:rFonts w:ascii="Garamond" w:hAnsi="Garamond"/>
          <w:sz w:val="22"/>
          <w:szCs w:val="22"/>
        </w:rPr>
        <w:t xml:space="preserve">Monday </w:t>
      </w:r>
      <w:r w:rsidR="00CC0B8B">
        <w:rPr>
          <w:rFonts w:ascii="Garamond" w:hAnsi="Garamond"/>
          <w:sz w:val="22"/>
          <w:szCs w:val="22"/>
        </w:rPr>
        <w:t>12</w:t>
      </w:r>
      <w:r w:rsidR="00CC0B8B" w:rsidRPr="00CC0B8B">
        <w:rPr>
          <w:rFonts w:ascii="Garamond" w:hAnsi="Garamond"/>
          <w:sz w:val="22"/>
          <w:szCs w:val="22"/>
          <w:vertAlign w:val="superscript"/>
        </w:rPr>
        <w:t>th</w:t>
      </w:r>
      <w:r w:rsidR="00CC0B8B">
        <w:rPr>
          <w:rFonts w:ascii="Garamond" w:hAnsi="Garamond"/>
          <w:sz w:val="22"/>
          <w:szCs w:val="22"/>
        </w:rPr>
        <w:t xml:space="preserve"> January, 2015</w:t>
      </w:r>
      <w:r>
        <w:rPr>
          <w:rFonts w:ascii="Garamond" w:hAnsi="Garamond"/>
          <w:sz w:val="22"/>
          <w:szCs w:val="22"/>
        </w:rPr>
        <w:t xml:space="preserve"> beginning at </w:t>
      </w:r>
      <w:r w:rsidR="0086565E">
        <w:rPr>
          <w:rFonts w:ascii="Garamond" w:hAnsi="Garamond"/>
          <w:sz w:val="22"/>
          <w:szCs w:val="22"/>
        </w:rPr>
        <w:t>4:0</w:t>
      </w:r>
      <w:r w:rsidR="00F13659">
        <w:rPr>
          <w:rFonts w:ascii="Garamond" w:hAnsi="Garamond"/>
          <w:sz w:val="22"/>
          <w:szCs w:val="22"/>
        </w:rPr>
        <w:t>0 p</w:t>
      </w:r>
      <w:r>
        <w:rPr>
          <w:rFonts w:ascii="Garamond" w:hAnsi="Garamond"/>
          <w:sz w:val="22"/>
          <w:szCs w:val="22"/>
        </w:rPr>
        <w:t xml:space="preserve">.m. with Chair </w:t>
      </w:r>
      <w:r w:rsidR="008105B7">
        <w:rPr>
          <w:rFonts w:ascii="Garamond" w:hAnsi="Garamond"/>
          <w:sz w:val="22"/>
          <w:szCs w:val="22"/>
        </w:rPr>
        <w:t xml:space="preserve">Paul Doerr </w:t>
      </w:r>
      <w:r>
        <w:rPr>
          <w:rFonts w:ascii="Garamond" w:hAnsi="Garamond"/>
          <w:sz w:val="22"/>
          <w:szCs w:val="22"/>
        </w:rPr>
        <w:t xml:space="preserve">presiding and </w:t>
      </w:r>
      <w:r w:rsidR="00CC0B8B">
        <w:rPr>
          <w:rFonts w:ascii="Garamond" w:hAnsi="Garamond"/>
          <w:sz w:val="22"/>
          <w:szCs w:val="22"/>
        </w:rPr>
        <w:t>44</w:t>
      </w:r>
      <w:r w:rsidR="004E7315">
        <w:rPr>
          <w:rFonts w:ascii="Garamond" w:hAnsi="Garamond"/>
          <w:sz w:val="22"/>
          <w:szCs w:val="22"/>
        </w:rPr>
        <w:t xml:space="preserve"> p</w:t>
      </w:r>
      <w:r w:rsidR="00927735">
        <w:rPr>
          <w:rFonts w:ascii="Garamond" w:hAnsi="Garamond"/>
          <w:sz w:val="22"/>
          <w:szCs w:val="22"/>
        </w:rPr>
        <w:t>resent</w:t>
      </w:r>
      <w:r w:rsidR="00CC0B8B">
        <w:rPr>
          <w:rFonts w:ascii="Garamond" w:hAnsi="Garamond"/>
          <w:sz w:val="22"/>
          <w:szCs w:val="22"/>
        </w:rPr>
        <w:t>.</w:t>
      </w:r>
    </w:p>
    <w:p w:rsidR="00871D51" w:rsidRDefault="00871D51" w:rsidP="00871D51">
      <w:pPr>
        <w:rPr>
          <w:rFonts w:ascii="Garamond" w:hAnsi="Garamond"/>
          <w:sz w:val="22"/>
          <w:szCs w:val="22"/>
        </w:rPr>
      </w:pPr>
    </w:p>
    <w:tbl>
      <w:tblPr>
        <w:tblpPr w:leftFromText="180" w:rightFromText="180" w:vertAnchor="text" w:tblpY="1"/>
        <w:tblOverlap w:val="never"/>
        <w:tblW w:w="10302" w:type="dxa"/>
        <w:tblLayout w:type="fixed"/>
        <w:tblLook w:val="0000" w:firstRow="0" w:lastRow="0" w:firstColumn="0" w:lastColumn="0" w:noHBand="0" w:noVBand="0"/>
      </w:tblPr>
      <w:tblGrid>
        <w:gridCol w:w="3348"/>
        <w:gridCol w:w="6954"/>
      </w:tblGrid>
      <w:tr w:rsidR="00871D51" w:rsidTr="00916818">
        <w:tc>
          <w:tcPr>
            <w:tcW w:w="3348" w:type="dxa"/>
          </w:tcPr>
          <w:p w:rsidR="00871D51" w:rsidRDefault="00871D51" w:rsidP="00916818">
            <w:pPr>
              <w:numPr>
                <w:ilvl w:val="0"/>
                <w:numId w:val="1"/>
              </w:numPr>
              <w:tabs>
                <w:tab w:val="left" w:pos="360"/>
                <w:tab w:val="left" w:pos="720"/>
                <w:tab w:val="left" w:pos="1080"/>
                <w:tab w:val="left" w:pos="1440"/>
              </w:tabs>
              <w:ind w:hanging="720"/>
              <w:rPr>
                <w:rFonts w:ascii="Garamond" w:hAnsi="Garamond"/>
                <w:sz w:val="22"/>
                <w:szCs w:val="22"/>
              </w:rPr>
            </w:pPr>
            <w:r>
              <w:rPr>
                <w:rFonts w:ascii="Garamond" w:hAnsi="Garamond"/>
                <w:sz w:val="22"/>
                <w:szCs w:val="22"/>
              </w:rPr>
              <w:t>Approval of Agenda</w:t>
            </w:r>
          </w:p>
        </w:tc>
        <w:tc>
          <w:tcPr>
            <w:tcW w:w="6954" w:type="dxa"/>
          </w:tcPr>
          <w:p w:rsidR="00865D28" w:rsidRDefault="005C1B02" w:rsidP="00916818">
            <w:pPr>
              <w:rPr>
                <w:rFonts w:ascii="Garamond" w:hAnsi="Garamond"/>
                <w:b/>
                <w:iCs/>
                <w:sz w:val="22"/>
                <w:szCs w:val="22"/>
              </w:rPr>
            </w:pPr>
            <w:r>
              <w:rPr>
                <w:rFonts w:ascii="Garamond" w:hAnsi="Garamond"/>
                <w:b/>
                <w:iCs/>
                <w:sz w:val="22"/>
                <w:szCs w:val="22"/>
              </w:rPr>
              <w:t>Motion to approve the agenda, m</w:t>
            </w:r>
            <w:r w:rsidR="00865D28">
              <w:rPr>
                <w:rFonts w:ascii="Garamond" w:hAnsi="Garamond"/>
                <w:b/>
                <w:iCs/>
                <w:sz w:val="22"/>
                <w:szCs w:val="22"/>
              </w:rPr>
              <w:t xml:space="preserve">oved by </w:t>
            </w:r>
            <w:r w:rsidR="00C94620">
              <w:rPr>
                <w:rFonts w:ascii="Garamond" w:hAnsi="Garamond"/>
                <w:b/>
                <w:iCs/>
                <w:sz w:val="22"/>
                <w:szCs w:val="22"/>
              </w:rPr>
              <w:t>J. Hennessy,</w:t>
            </w:r>
            <w:r w:rsidR="00865D28">
              <w:rPr>
                <w:rFonts w:ascii="Garamond" w:hAnsi="Garamond"/>
                <w:b/>
                <w:iCs/>
                <w:sz w:val="22"/>
                <w:szCs w:val="22"/>
              </w:rPr>
              <w:t xml:space="preserve"> seconded by </w:t>
            </w:r>
            <w:r w:rsidR="00C94620">
              <w:rPr>
                <w:rFonts w:ascii="Garamond" w:hAnsi="Garamond"/>
                <w:b/>
                <w:iCs/>
                <w:sz w:val="22"/>
                <w:szCs w:val="22"/>
              </w:rPr>
              <w:t>B. Anderson.</w:t>
            </w:r>
          </w:p>
          <w:p w:rsidR="00865D28" w:rsidRDefault="00865D28" w:rsidP="00916818">
            <w:pPr>
              <w:rPr>
                <w:rFonts w:ascii="Garamond" w:hAnsi="Garamond"/>
                <w:b/>
                <w:iCs/>
                <w:sz w:val="22"/>
                <w:szCs w:val="22"/>
              </w:rPr>
            </w:pPr>
          </w:p>
          <w:p w:rsidR="0013327F" w:rsidRDefault="0013327F" w:rsidP="00916818">
            <w:pPr>
              <w:rPr>
                <w:rFonts w:ascii="Garamond" w:hAnsi="Garamond"/>
                <w:iCs/>
                <w:sz w:val="22"/>
                <w:szCs w:val="22"/>
              </w:rPr>
            </w:pPr>
            <w:r>
              <w:rPr>
                <w:rFonts w:ascii="Garamond" w:hAnsi="Garamond"/>
                <w:iCs/>
                <w:sz w:val="22"/>
                <w:szCs w:val="22"/>
              </w:rPr>
              <w:t xml:space="preserve">The Chair </w:t>
            </w:r>
            <w:r w:rsidR="00C94620">
              <w:rPr>
                <w:rFonts w:ascii="Garamond" w:hAnsi="Garamond"/>
                <w:iCs/>
                <w:sz w:val="22"/>
                <w:szCs w:val="22"/>
              </w:rPr>
              <w:t>was informed</w:t>
            </w:r>
            <w:r>
              <w:rPr>
                <w:rFonts w:ascii="Garamond" w:hAnsi="Garamond"/>
                <w:iCs/>
                <w:sz w:val="22"/>
                <w:szCs w:val="22"/>
              </w:rPr>
              <w:t xml:space="preserve"> that Item </w:t>
            </w:r>
            <w:r w:rsidR="00C94620">
              <w:rPr>
                <w:rFonts w:ascii="Garamond" w:hAnsi="Garamond"/>
                <w:iCs/>
                <w:sz w:val="22"/>
                <w:szCs w:val="22"/>
              </w:rPr>
              <w:t>6</w:t>
            </w:r>
            <w:r>
              <w:rPr>
                <w:rFonts w:ascii="Garamond" w:hAnsi="Garamond"/>
                <w:iCs/>
                <w:sz w:val="22"/>
                <w:szCs w:val="22"/>
              </w:rPr>
              <w:t xml:space="preserve">) </w:t>
            </w:r>
            <w:r w:rsidR="00C94620">
              <w:rPr>
                <w:rFonts w:ascii="Garamond" w:hAnsi="Garamond"/>
                <w:iCs/>
                <w:sz w:val="22"/>
                <w:szCs w:val="22"/>
              </w:rPr>
              <w:t>c</w:t>
            </w:r>
            <w:r>
              <w:rPr>
                <w:rFonts w:ascii="Garamond" w:hAnsi="Garamond"/>
                <w:iCs/>
                <w:sz w:val="22"/>
                <w:szCs w:val="22"/>
              </w:rPr>
              <w:t xml:space="preserve">) </w:t>
            </w:r>
            <w:r w:rsidR="00C94620">
              <w:rPr>
                <w:rFonts w:ascii="Garamond" w:hAnsi="Garamond"/>
                <w:iCs/>
                <w:sz w:val="22"/>
                <w:szCs w:val="22"/>
              </w:rPr>
              <w:t xml:space="preserve">should </w:t>
            </w:r>
            <w:r>
              <w:rPr>
                <w:rFonts w:ascii="Garamond" w:hAnsi="Garamond"/>
                <w:iCs/>
                <w:sz w:val="22"/>
                <w:szCs w:val="22"/>
              </w:rPr>
              <w:t xml:space="preserve">be </w:t>
            </w:r>
            <w:r w:rsidR="00C94620">
              <w:rPr>
                <w:rFonts w:ascii="Garamond" w:hAnsi="Garamond"/>
                <w:iCs/>
                <w:sz w:val="22"/>
                <w:szCs w:val="22"/>
              </w:rPr>
              <w:t>removed from the agenda and would be brought back at the February meeting of Senate.</w:t>
            </w:r>
          </w:p>
          <w:p w:rsidR="0013327F" w:rsidRDefault="0013327F" w:rsidP="00916818">
            <w:pPr>
              <w:rPr>
                <w:rFonts w:ascii="Garamond" w:hAnsi="Garamond"/>
                <w:iCs/>
                <w:sz w:val="22"/>
                <w:szCs w:val="22"/>
              </w:rPr>
            </w:pPr>
          </w:p>
          <w:p w:rsidR="0013327F" w:rsidRDefault="0013327F" w:rsidP="00916818">
            <w:pPr>
              <w:rPr>
                <w:rFonts w:ascii="Garamond" w:hAnsi="Garamond"/>
                <w:iCs/>
                <w:sz w:val="22"/>
                <w:szCs w:val="22"/>
              </w:rPr>
            </w:pPr>
            <w:r>
              <w:rPr>
                <w:rFonts w:ascii="Garamond" w:hAnsi="Garamond"/>
                <w:iCs/>
                <w:sz w:val="22"/>
                <w:szCs w:val="22"/>
              </w:rPr>
              <w:t>There were no objections to the change.</w:t>
            </w:r>
          </w:p>
          <w:p w:rsidR="0013327F" w:rsidRDefault="0013327F" w:rsidP="00916818">
            <w:pPr>
              <w:rPr>
                <w:rFonts w:ascii="Garamond" w:hAnsi="Garamond"/>
                <w:iCs/>
                <w:sz w:val="22"/>
                <w:szCs w:val="22"/>
              </w:rPr>
            </w:pPr>
          </w:p>
          <w:p w:rsidR="007A3C38" w:rsidRDefault="007A3C38" w:rsidP="00916818">
            <w:pPr>
              <w:rPr>
                <w:rFonts w:ascii="Garamond" w:hAnsi="Garamond"/>
                <w:iCs/>
                <w:sz w:val="22"/>
                <w:szCs w:val="22"/>
              </w:rPr>
            </w:pPr>
            <w:r>
              <w:rPr>
                <w:rFonts w:ascii="Garamond" w:hAnsi="Garamond"/>
                <w:iCs/>
                <w:sz w:val="22"/>
                <w:szCs w:val="22"/>
              </w:rPr>
              <w:t>MOTION TO APPROVE THE AGENDA AS REVISED.   APPROVED.</w:t>
            </w:r>
          </w:p>
          <w:p w:rsidR="008B25C5" w:rsidRDefault="008B25C5" w:rsidP="00916818">
            <w:pPr>
              <w:rPr>
                <w:rFonts w:ascii="Garamond" w:hAnsi="Garamond"/>
                <w:iCs/>
                <w:sz w:val="22"/>
                <w:szCs w:val="22"/>
              </w:rPr>
            </w:pPr>
          </w:p>
          <w:p w:rsidR="00871D51" w:rsidRDefault="0084775F" w:rsidP="00916818">
            <w:pPr>
              <w:rPr>
                <w:rFonts w:ascii="Garamond" w:hAnsi="Garamond"/>
                <w:sz w:val="22"/>
                <w:szCs w:val="22"/>
              </w:rPr>
            </w:pPr>
            <w:r>
              <w:rPr>
                <w:rFonts w:ascii="Garamond" w:hAnsi="Garamond"/>
                <w:iCs/>
                <w:sz w:val="22"/>
                <w:szCs w:val="22"/>
                <w:lang w:val="en-US"/>
              </w:rPr>
              <w:t xml:space="preserve"> </w:t>
            </w:r>
          </w:p>
        </w:tc>
      </w:tr>
      <w:tr w:rsidR="00871D51" w:rsidTr="00916818">
        <w:tc>
          <w:tcPr>
            <w:tcW w:w="3348" w:type="dxa"/>
          </w:tcPr>
          <w:p w:rsidR="00871D51" w:rsidRDefault="00871D51" w:rsidP="00916818">
            <w:pPr>
              <w:numPr>
                <w:ilvl w:val="0"/>
                <w:numId w:val="1"/>
              </w:numPr>
              <w:tabs>
                <w:tab w:val="left" w:pos="360"/>
                <w:tab w:val="left" w:pos="720"/>
                <w:tab w:val="left" w:pos="1080"/>
                <w:tab w:val="left" w:pos="1440"/>
              </w:tabs>
              <w:ind w:hanging="720"/>
              <w:rPr>
                <w:rFonts w:ascii="Garamond" w:hAnsi="Garamond"/>
                <w:sz w:val="22"/>
                <w:szCs w:val="22"/>
              </w:rPr>
            </w:pPr>
            <w:r>
              <w:rPr>
                <w:rFonts w:ascii="Garamond" w:hAnsi="Garamond"/>
                <w:sz w:val="22"/>
                <w:szCs w:val="22"/>
              </w:rPr>
              <w:t xml:space="preserve">Minutes of the Meeting of </w:t>
            </w:r>
          </w:p>
          <w:p w:rsidR="00871D51" w:rsidRDefault="00871D51" w:rsidP="00916818">
            <w:pPr>
              <w:pStyle w:val="Heading4"/>
              <w:jc w:val="left"/>
              <w:rPr>
                <w:rFonts w:ascii="Garamond" w:hAnsi="Garamond"/>
                <w:sz w:val="22"/>
                <w:szCs w:val="22"/>
              </w:rPr>
            </w:pPr>
            <w:r>
              <w:rPr>
                <w:rFonts w:ascii="Garamond" w:hAnsi="Garamond"/>
                <w:sz w:val="22"/>
                <w:szCs w:val="22"/>
              </w:rPr>
              <w:t xml:space="preserve"> </w:t>
            </w:r>
            <w:r w:rsidR="00C94620">
              <w:rPr>
                <w:rFonts w:ascii="Garamond" w:hAnsi="Garamond"/>
                <w:sz w:val="22"/>
                <w:szCs w:val="22"/>
              </w:rPr>
              <w:t>8</w:t>
            </w:r>
            <w:r w:rsidR="00C94620" w:rsidRPr="00C94620">
              <w:rPr>
                <w:rFonts w:ascii="Garamond" w:hAnsi="Garamond"/>
                <w:sz w:val="22"/>
                <w:szCs w:val="22"/>
                <w:vertAlign w:val="superscript"/>
              </w:rPr>
              <w:t>th</w:t>
            </w:r>
            <w:r w:rsidR="00C94620">
              <w:rPr>
                <w:rFonts w:ascii="Garamond" w:hAnsi="Garamond"/>
                <w:sz w:val="22"/>
                <w:szCs w:val="22"/>
              </w:rPr>
              <w:t xml:space="preserve"> December</w:t>
            </w:r>
            <w:r w:rsidR="00865D28">
              <w:rPr>
                <w:rFonts w:ascii="Garamond" w:hAnsi="Garamond"/>
                <w:sz w:val="22"/>
                <w:szCs w:val="22"/>
              </w:rPr>
              <w:t>, 201</w:t>
            </w:r>
            <w:r w:rsidR="00C116B2">
              <w:rPr>
                <w:rFonts w:ascii="Garamond" w:hAnsi="Garamond"/>
                <w:sz w:val="22"/>
                <w:szCs w:val="22"/>
              </w:rPr>
              <w:t>4</w:t>
            </w:r>
          </w:p>
          <w:p w:rsidR="00871D51" w:rsidRDefault="00871D51" w:rsidP="00916818">
            <w:pPr>
              <w:tabs>
                <w:tab w:val="left" w:pos="360"/>
                <w:tab w:val="left" w:pos="720"/>
                <w:tab w:val="left" w:pos="1080"/>
                <w:tab w:val="left" w:pos="1440"/>
              </w:tabs>
              <w:ind w:left="3600" w:hanging="3600"/>
              <w:rPr>
                <w:rFonts w:ascii="Garamond" w:hAnsi="Garamond"/>
                <w:sz w:val="22"/>
                <w:szCs w:val="22"/>
              </w:rPr>
            </w:pPr>
          </w:p>
          <w:p w:rsidR="00633899" w:rsidRDefault="00633899" w:rsidP="00916818">
            <w:pPr>
              <w:tabs>
                <w:tab w:val="left" w:pos="360"/>
                <w:tab w:val="left" w:pos="720"/>
                <w:tab w:val="left" w:pos="1080"/>
                <w:tab w:val="left" w:pos="1440"/>
              </w:tabs>
              <w:ind w:left="3600" w:hanging="3600"/>
              <w:rPr>
                <w:rFonts w:ascii="Garamond" w:hAnsi="Garamond"/>
                <w:sz w:val="22"/>
                <w:szCs w:val="22"/>
              </w:rPr>
            </w:pPr>
          </w:p>
          <w:p w:rsidR="00633899" w:rsidRDefault="00633899" w:rsidP="00916818">
            <w:pPr>
              <w:tabs>
                <w:tab w:val="left" w:pos="360"/>
                <w:tab w:val="left" w:pos="720"/>
                <w:tab w:val="left" w:pos="1080"/>
                <w:tab w:val="left" w:pos="1440"/>
              </w:tabs>
              <w:ind w:left="3600" w:hanging="3600"/>
              <w:rPr>
                <w:rFonts w:ascii="Garamond" w:hAnsi="Garamond"/>
                <w:sz w:val="22"/>
                <w:szCs w:val="22"/>
              </w:rPr>
            </w:pPr>
          </w:p>
          <w:p w:rsidR="00633899" w:rsidRDefault="00633899" w:rsidP="00916818">
            <w:pPr>
              <w:tabs>
                <w:tab w:val="left" w:pos="360"/>
                <w:tab w:val="left" w:pos="720"/>
                <w:tab w:val="left" w:pos="1080"/>
                <w:tab w:val="left" w:pos="1440"/>
              </w:tabs>
              <w:ind w:left="3600" w:hanging="3600"/>
              <w:rPr>
                <w:rFonts w:ascii="Garamond" w:hAnsi="Garamond"/>
                <w:sz w:val="22"/>
                <w:szCs w:val="22"/>
              </w:rPr>
            </w:pPr>
          </w:p>
          <w:p w:rsidR="00633899" w:rsidRDefault="00633899" w:rsidP="00916818">
            <w:pPr>
              <w:tabs>
                <w:tab w:val="left" w:pos="360"/>
                <w:tab w:val="left" w:pos="720"/>
                <w:tab w:val="left" w:pos="1080"/>
                <w:tab w:val="left" w:pos="1440"/>
              </w:tabs>
              <w:ind w:left="3600" w:hanging="3600"/>
              <w:rPr>
                <w:rFonts w:ascii="Garamond" w:hAnsi="Garamond"/>
                <w:sz w:val="22"/>
                <w:szCs w:val="22"/>
              </w:rPr>
            </w:pPr>
          </w:p>
        </w:tc>
        <w:tc>
          <w:tcPr>
            <w:tcW w:w="6954" w:type="dxa"/>
          </w:tcPr>
          <w:p w:rsidR="003F31F6" w:rsidRDefault="008B25C5" w:rsidP="00916818">
            <w:pPr>
              <w:rPr>
                <w:rFonts w:ascii="Garamond" w:hAnsi="Garamond"/>
                <w:sz w:val="22"/>
                <w:szCs w:val="22"/>
              </w:rPr>
            </w:pPr>
            <w:r>
              <w:rPr>
                <w:rFonts w:ascii="Garamond" w:hAnsi="Garamond"/>
                <w:b/>
                <w:sz w:val="22"/>
                <w:szCs w:val="22"/>
              </w:rPr>
              <w:t xml:space="preserve">Motion to approve the Minutes of </w:t>
            </w:r>
            <w:r w:rsidR="0013327F">
              <w:rPr>
                <w:rFonts w:ascii="Garamond" w:hAnsi="Garamond"/>
                <w:b/>
                <w:sz w:val="22"/>
                <w:szCs w:val="22"/>
              </w:rPr>
              <w:t xml:space="preserve">Monday </w:t>
            </w:r>
            <w:r w:rsidR="00C94620">
              <w:rPr>
                <w:rFonts w:ascii="Garamond" w:hAnsi="Garamond"/>
                <w:b/>
                <w:sz w:val="22"/>
                <w:szCs w:val="22"/>
              </w:rPr>
              <w:t>8</w:t>
            </w:r>
            <w:r w:rsidR="00C94620" w:rsidRPr="00C94620">
              <w:rPr>
                <w:rFonts w:ascii="Garamond" w:hAnsi="Garamond"/>
                <w:b/>
                <w:sz w:val="22"/>
                <w:szCs w:val="22"/>
                <w:vertAlign w:val="superscript"/>
              </w:rPr>
              <w:t>th</w:t>
            </w:r>
            <w:r w:rsidR="00C94620">
              <w:rPr>
                <w:rFonts w:ascii="Garamond" w:hAnsi="Garamond"/>
                <w:b/>
                <w:sz w:val="22"/>
                <w:szCs w:val="22"/>
              </w:rPr>
              <w:t xml:space="preserve"> December</w:t>
            </w:r>
            <w:r w:rsidR="00C116B2">
              <w:rPr>
                <w:rFonts w:ascii="Garamond" w:hAnsi="Garamond"/>
                <w:b/>
                <w:sz w:val="22"/>
                <w:szCs w:val="22"/>
              </w:rPr>
              <w:t>, 2014</w:t>
            </w:r>
            <w:r w:rsidR="0013327F">
              <w:rPr>
                <w:rFonts w:ascii="Garamond" w:hAnsi="Garamond"/>
                <w:b/>
                <w:sz w:val="22"/>
                <w:szCs w:val="22"/>
              </w:rPr>
              <w:t xml:space="preserve"> as distributed.  Moved by </w:t>
            </w:r>
            <w:r w:rsidR="00303B43">
              <w:rPr>
                <w:rFonts w:ascii="Garamond" w:hAnsi="Garamond"/>
                <w:b/>
                <w:sz w:val="22"/>
                <w:szCs w:val="22"/>
              </w:rPr>
              <w:t>J. Hennessy</w:t>
            </w:r>
            <w:r w:rsidR="00865D28">
              <w:rPr>
                <w:rFonts w:ascii="Garamond" w:hAnsi="Garamond"/>
                <w:b/>
                <w:sz w:val="22"/>
                <w:szCs w:val="22"/>
              </w:rPr>
              <w:t xml:space="preserve">, seconded by </w:t>
            </w:r>
            <w:r w:rsidR="00303B43">
              <w:rPr>
                <w:rFonts w:ascii="Garamond" w:hAnsi="Garamond"/>
                <w:b/>
                <w:sz w:val="22"/>
                <w:szCs w:val="22"/>
              </w:rPr>
              <w:t>D. Benoit</w:t>
            </w:r>
            <w:r w:rsidR="003F31F6">
              <w:rPr>
                <w:rFonts w:ascii="Garamond" w:hAnsi="Garamond"/>
                <w:b/>
                <w:sz w:val="22"/>
                <w:szCs w:val="22"/>
              </w:rPr>
              <w:t>.</w:t>
            </w:r>
          </w:p>
          <w:p w:rsidR="003F31F6" w:rsidRDefault="003F31F6" w:rsidP="00916818">
            <w:pPr>
              <w:rPr>
                <w:rFonts w:ascii="Garamond" w:hAnsi="Garamond"/>
                <w:sz w:val="22"/>
                <w:szCs w:val="22"/>
              </w:rPr>
            </w:pPr>
          </w:p>
          <w:p w:rsidR="003F31F6" w:rsidRDefault="003F31F6" w:rsidP="00916818">
            <w:pPr>
              <w:rPr>
                <w:rFonts w:ascii="Garamond" w:hAnsi="Garamond"/>
                <w:sz w:val="22"/>
                <w:szCs w:val="22"/>
              </w:rPr>
            </w:pPr>
            <w:r>
              <w:rPr>
                <w:rFonts w:ascii="Garamond" w:hAnsi="Garamond"/>
                <w:sz w:val="22"/>
                <w:szCs w:val="22"/>
              </w:rPr>
              <w:t>The Chair asked for any error</w:t>
            </w:r>
            <w:r w:rsidR="008D36AD">
              <w:rPr>
                <w:rFonts w:ascii="Garamond" w:hAnsi="Garamond"/>
                <w:sz w:val="22"/>
                <w:szCs w:val="22"/>
              </w:rPr>
              <w:t>s</w:t>
            </w:r>
            <w:r>
              <w:rPr>
                <w:rFonts w:ascii="Garamond" w:hAnsi="Garamond"/>
                <w:sz w:val="22"/>
                <w:szCs w:val="22"/>
              </w:rPr>
              <w:t>, omissions or changes to the Minutes.</w:t>
            </w:r>
          </w:p>
          <w:p w:rsidR="00C94620" w:rsidRDefault="00C94620" w:rsidP="00916818">
            <w:pPr>
              <w:rPr>
                <w:rFonts w:ascii="Garamond" w:hAnsi="Garamond"/>
                <w:sz w:val="22"/>
                <w:szCs w:val="22"/>
              </w:rPr>
            </w:pPr>
          </w:p>
          <w:p w:rsidR="00C94620" w:rsidRDefault="00C94620" w:rsidP="00916818">
            <w:pPr>
              <w:rPr>
                <w:rFonts w:ascii="Garamond" w:hAnsi="Garamond"/>
                <w:sz w:val="22"/>
                <w:szCs w:val="22"/>
              </w:rPr>
            </w:pPr>
            <w:r>
              <w:rPr>
                <w:rFonts w:ascii="Garamond" w:hAnsi="Garamond"/>
                <w:sz w:val="22"/>
                <w:szCs w:val="22"/>
              </w:rPr>
              <w:t xml:space="preserve">J. Slights requested that on Page </w:t>
            </w:r>
            <w:r w:rsidR="00303B43">
              <w:rPr>
                <w:rFonts w:ascii="Garamond" w:hAnsi="Garamond"/>
                <w:sz w:val="22"/>
                <w:szCs w:val="22"/>
              </w:rPr>
              <w:t>2, paragraph three, the following sentence “</w:t>
            </w:r>
            <w:r w:rsidR="00303B43" w:rsidRPr="00303B43">
              <w:rPr>
                <w:rFonts w:ascii="Garamond" w:hAnsi="Garamond"/>
                <w:i/>
                <w:sz w:val="22"/>
                <w:szCs w:val="22"/>
              </w:rPr>
              <w:t>The President acknowledged that ther</w:t>
            </w:r>
            <w:r w:rsidR="00303B43" w:rsidRPr="00303B43">
              <w:rPr>
                <w:rFonts w:ascii="Garamond" w:hAnsi="Garamond"/>
                <w:i/>
                <w:iCs/>
                <w:sz w:val="22"/>
                <w:szCs w:val="22"/>
                <w:lang w:val="en-US"/>
              </w:rPr>
              <w:t>e was also some erosion this year because Acadia had enrolment increases without concomitant increases</w:t>
            </w:r>
            <w:r w:rsidR="00303B43">
              <w:rPr>
                <w:rFonts w:ascii="Garamond" w:hAnsi="Garamond"/>
                <w:i/>
                <w:iCs/>
                <w:sz w:val="22"/>
                <w:szCs w:val="22"/>
                <w:lang w:val="en-US"/>
              </w:rPr>
              <w:t xml:space="preserve"> in resources</w:t>
            </w:r>
            <w:r w:rsidR="00303B43">
              <w:rPr>
                <w:rFonts w:ascii="Garamond" w:hAnsi="Garamond"/>
                <w:iCs/>
                <w:sz w:val="22"/>
                <w:szCs w:val="22"/>
                <w:lang w:val="en-US"/>
              </w:rPr>
              <w:t xml:space="preserve">.”  </w:t>
            </w:r>
            <w:r w:rsidR="00303B43">
              <w:rPr>
                <w:rFonts w:ascii="Garamond" w:hAnsi="Garamond"/>
                <w:sz w:val="22"/>
                <w:szCs w:val="22"/>
              </w:rPr>
              <w:t>be inserted before the sentence “</w:t>
            </w:r>
            <w:r w:rsidR="00303B43" w:rsidRPr="00303B43">
              <w:rPr>
                <w:rFonts w:ascii="Garamond" w:hAnsi="Garamond"/>
                <w:i/>
                <w:sz w:val="22"/>
                <w:szCs w:val="22"/>
              </w:rPr>
              <w:t>This resulted in erosion at the same time that two western schools were moving up in the rankings</w:t>
            </w:r>
            <w:r w:rsidR="00303B43">
              <w:rPr>
                <w:rFonts w:ascii="Garamond" w:hAnsi="Garamond"/>
                <w:sz w:val="22"/>
                <w:szCs w:val="22"/>
              </w:rPr>
              <w:t>”.</w:t>
            </w:r>
          </w:p>
          <w:p w:rsidR="009628AD" w:rsidRDefault="009628AD" w:rsidP="00916818">
            <w:pPr>
              <w:rPr>
                <w:rFonts w:ascii="Garamond" w:hAnsi="Garamond"/>
                <w:sz w:val="22"/>
                <w:szCs w:val="22"/>
              </w:rPr>
            </w:pPr>
          </w:p>
          <w:p w:rsidR="00871D51" w:rsidRDefault="00871D51" w:rsidP="00916818">
            <w:pPr>
              <w:rPr>
                <w:rFonts w:ascii="Garamond" w:hAnsi="Garamond"/>
                <w:iCs/>
                <w:sz w:val="22"/>
                <w:szCs w:val="22"/>
              </w:rPr>
            </w:pPr>
            <w:r>
              <w:rPr>
                <w:rFonts w:ascii="Garamond" w:hAnsi="Garamond"/>
                <w:iCs/>
                <w:sz w:val="22"/>
                <w:szCs w:val="22"/>
              </w:rPr>
              <w:t xml:space="preserve">MOTION </w:t>
            </w:r>
            <w:r w:rsidR="00C52725">
              <w:rPr>
                <w:rFonts w:ascii="Garamond" w:hAnsi="Garamond"/>
                <w:iCs/>
                <w:sz w:val="22"/>
                <w:szCs w:val="22"/>
              </w:rPr>
              <w:t>TO APPROVE THE MINUTES</w:t>
            </w:r>
            <w:r w:rsidR="00C70885">
              <w:rPr>
                <w:rFonts w:ascii="Garamond" w:hAnsi="Garamond"/>
                <w:iCs/>
                <w:sz w:val="22"/>
                <w:szCs w:val="22"/>
              </w:rPr>
              <w:t xml:space="preserve"> </w:t>
            </w:r>
            <w:r w:rsidR="00303B43">
              <w:rPr>
                <w:rFonts w:ascii="Garamond" w:hAnsi="Garamond"/>
                <w:iCs/>
                <w:sz w:val="22"/>
                <w:szCs w:val="22"/>
              </w:rPr>
              <w:t>AS REVISED.  APPROVED.</w:t>
            </w:r>
          </w:p>
          <w:p w:rsidR="00871D51" w:rsidRDefault="00871D51" w:rsidP="00916818">
            <w:pPr>
              <w:rPr>
                <w:rFonts w:ascii="Garamond" w:hAnsi="Garamond"/>
                <w:sz w:val="22"/>
                <w:szCs w:val="22"/>
              </w:rPr>
            </w:pPr>
          </w:p>
        </w:tc>
      </w:tr>
    </w:tbl>
    <w:p w:rsidR="002A46E8" w:rsidRDefault="002A46E8" w:rsidP="00916818">
      <w:pPr>
        <w:numPr>
          <w:ilvl w:val="0"/>
          <w:numId w:val="1"/>
        </w:numPr>
        <w:tabs>
          <w:tab w:val="left" w:pos="360"/>
          <w:tab w:val="left" w:pos="1080"/>
          <w:tab w:val="left" w:pos="1440"/>
        </w:tabs>
        <w:ind w:left="360"/>
        <w:rPr>
          <w:rFonts w:ascii="Garamond" w:hAnsi="Garamond"/>
          <w:b/>
          <w:sz w:val="22"/>
          <w:szCs w:val="22"/>
        </w:rPr>
        <w:sectPr w:rsidR="002A46E8" w:rsidSect="00CF4370">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tbl>
      <w:tblPr>
        <w:tblpPr w:leftFromText="180" w:rightFromText="180" w:vertAnchor="text" w:tblpY="1"/>
        <w:tblOverlap w:val="never"/>
        <w:tblW w:w="10302" w:type="dxa"/>
        <w:tblLayout w:type="fixed"/>
        <w:tblLook w:val="0000" w:firstRow="0" w:lastRow="0" w:firstColumn="0" w:lastColumn="0" w:noHBand="0" w:noVBand="0"/>
      </w:tblPr>
      <w:tblGrid>
        <w:gridCol w:w="3348"/>
        <w:gridCol w:w="6954"/>
      </w:tblGrid>
      <w:tr w:rsidR="00871D51" w:rsidTr="00916818">
        <w:tc>
          <w:tcPr>
            <w:tcW w:w="3348" w:type="dxa"/>
          </w:tcPr>
          <w:p w:rsidR="00871D51" w:rsidRPr="00283FBF" w:rsidRDefault="00871D51" w:rsidP="00916818">
            <w:pPr>
              <w:numPr>
                <w:ilvl w:val="0"/>
                <w:numId w:val="1"/>
              </w:numPr>
              <w:tabs>
                <w:tab w:val="left" w:pos="360"/>
                <w:tab w:val="left" w:pos="1080"/>
                <w:tab w:val="left" w:pos="1440"/>
              </w:tabs>
              <w:ind w:left="360"/>
              <w:rPr>
                <w:rFonts w:ascii="Garamond" w:hAnsi="Garamond"/>
                <w:b/>
                <w:sz w:val="22"/>
                <w:szCs w:val="22"/>
              </w:rPr>
            </w:pPr>
            <w:r w:rsidRPr="00283FBF">
              <w:rPr>
                <w:rFonts w:ascii="Garamond" w:hAnsi="Garamond"/>
                <w:b/>
                <w:sz w:val="22"/>
                <w:szCs w:val="22"/>
              </w:rPr>
              <w:lastRenderedPageBreak/>
              <w:t>Announcements</w:t>
            </w:r>
          </w:p>
          <w:p w:rsidR="00871D51" w:rsidRPr="00283FBF" w:rsidRDefault="00871D51" w:rsidP="00916818">
            <w:pPr>
              <w:numPr>
                <w:ilvl w:val="0"/>
                <w:numId w:val="2"/>
              </w:numPr>
              <w:tabs>
                <w:tab w:val="left" w:pos="360"/>
                <w:tab w:val="left" w:pos="630"/>
                <w:tab w:val="left" w:pos="1080"/>
                <w:tab w:val="left" w:pos="1440"/>
              </w:tabs>
              <w:rPr>
                <w:rFonts w:ascii="Garamond" w:hAnsi="Garamond"/>
                <w:b/>
                <w:sz w:val="22"/>
                <w:szCs w:val="22"/>
              </w:rPr>
            </w:pPr>
            <w:r w:rsidRPr="00283FBF">
              <w:rPr>
                <w:rFonts w:ascii="Garamond" w:hAnsi="Garamond"/>
                <w:b/>
                <w:sz w:val="22"/>
                <w:szCs w:val="22"/>
              </w:rPr>
              <w:t>From the Chair of Senate</w:t>
            </w:r>
          </w:p>
          <w:p w:rsidR="00871D51" w:rsidRPr="00283FBF" w:rsidRDefault="00871D51" w:rsidP="00916818">
            <w:pPr>
              <w:tabs>
                <w:tab w:val="left" w:pos="360"/>
                <w:tab w:val="left" w:pos="720"/>
                <w:tab w:val="left" w:pos="1080"/>
                <w:tab w:val="left" w:pos="1440"/>
              </w:tabs>
              <w:ind w:left="390"/>
              <w:rPr>
                <w:rFonts w:ascii="Garamond" w:hAnsi="Garamond"/>
                <w:b/>
                <w:sz w:val="22"/>
                <w:szCs w:val="22"/>
              </w:rPr>
            </w:pPr>
            <w:r w:rsidRPr="00283FBF">
              <w:rPr>
                <w:rFonts w:ascii="Garamond" w:hAnsi="Garamond"/>
                <w:b/>
                <w:sz w:val="22"/>
                <w:szCs w:val="22"/>
              </w:rPr>
              <w:t xml:space="preserve">      </w:t>
            </w:r>
          </w:p>
          <w:p w:rsidR="009E0007" w:rsidRPr="00283FBF" w:rsidRDefault="009E0007" w:rsidP="00916818">
            <w:pPr>
              <w:tabs>
                <w:tab w:val="left" w:pos="360"/>
                <w:tab w:val="left" w:pos="720"/>
                <w:tab w:val="left" w:pos="1080"/>
                <w:tab w:val="left" w:pos="1440"/>
              </w:tabs>
              <w:rPr>
                <w:rFonts w:ascii="Garamond" w:hAnsi="Garamond"/>
                <w:b/>
                <w:sz w:val="22"/>
                <w:szCs w:val="22"/>
              </w:rPr>
            </w:pPr>
          </w:p>
          <w:p w:rsidR="009E0007" w:rsidRPr="00283FBF" w:rsidRDefault="009E0007" w:rsidP="00916818">
            <w:pPr>
              <w:tabs>
                <w:tab w:val="left" w:pos="360"/>
                <w:tab w:val="left" w:pos="720"/>
                <w:tab w:val="left" w:pos="1080"/>
                <w:tab w:val="left" w:pos="1440"/>
              </w:tabs>
              <w:rPr>
                <w:rFonts w:ascii="Garamond" w:hAnsi="Garamond"/>
                <w:b/>
                <w:sz w:val="22"/>
                <w:szCs w:val="22"/>
              </w:rPr>
            </w:pPr>
          </w:p>
          <w:p w:rsidR="00105985" w:rsidRPr="00283FBF" w:rsidRDefault="00105985" w:rsidP="00916818">
            <w:pPr>
              <w:tabs>
                <w:tab w:val="left" w:pos="360"/>
                <w:tab w:val="left" w:pos="720"/>
                <w:tab w:val="left" w:pos="1080"/>
                <w:tab w:val="left" w:pos="1440"/>
              </w:tabs>
              <w:rPr>
                <w:rFonts w:ascii="Garamond" w:hAnsi="Garamond"/>
                <w:b/>
                <w:sz w:val="22"/>
                <w:szCs w:val="22"/>
              </w:rPr>
            </w:pPr>
          </w:p>
          <w:p w:rsidR="00916818" w:rsidRDefault="00916818" w:rsidP="00916818">
            <w:pPr>
              <w:tabs>
                <w:tab w:val="left" w:pos="360"/>
                <w:tab w:val="left" w:pos="720"/>
                <w:tab w:val="left" w:pos="1080"/>
                <w:tab w:val="left" w:pos="1440"/>
              </w:tabs>
              <w:rPr>
                <w:rFonts w:ascii="Garamond" w:hAnsi="Garamond"/>
                <w:b/>
                <w:sz w:val="22"/>
                <w:szCs w:val="22"/>
              </w:rPr>
            </w:pPr>
          </w:p>
          <w:p w:rsidR="001B2EDE" w:rsidRPr="00283FBF" w:rsidRDefault="001B2EDE" w:rsidP="00916818">
            <w:pPr>
              <w:tabs>
                <w:tab w:val="left" w:pos="360"/>
                <w:tab w:val="left" w:pos="720"/>
                <w:tab w:val="left" w:pos="1080"/>
                <w:tab w:val="left" w:pos="1440"/>
              </w:tabs>
              <w:rPr>
                <w:rFonts w:ascii="Garamond" w:hAnsi="Garamond"/>
                <w:b/>
                <w:sz w:val="22"/>
                <w:szCs w:val="22"/>
              </w:rPr>
            </w:pPr>
          </w:p>
          <w:p w:rsidR="00283FBF" w:rsidRPr="000708D5" w:rsidRDefault="000708D5" w:rsidP="00916818">
            <w:pPr>
              <w:pStyle w:val="ListParagraph"/>
              <w:numPr>
                <w:ilvl w:val="0"/>
                <w:numId w:val="2"/>
              </w:numPr>
              <w:tabs>
                <w:tab w:val="left" w:pos="360"/>
                <w:tab w:val="left" w:pos="720"/>
                <w:tab w:val="left" w:pos="1080"/>
                <w:tab w:val="left" w:pos="1440"/>
              </w:tabs>
              <w:rPr>
                <w:rFonts w:ascii="Garamond" w:hAnsi="Garamond"/>
                <w:b/>
              </w:rPr>
            </w:pPr>
            <w:r>
              <w:rPr>
                <w:rFonts w:ascii="Garamond" w:hAnsi="Garamond"/>
                <w:b/>
              </w:rPr>
              <w:t xml:space="preserve"> </w:t>
            </w:r>
            <w:r w:rsidR="001B2EDE">
              <w:rPr>
                <w:rFonts w:ascii="Garamond" w:hAnsi="Garamond"/>
                <w:b/>
              </w:rPr>
              <w:t>From the President</w:t>
            </w: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E0260C" w:rsidRDefault="00E0260C" w:rsidP="00916818">
            <w:pPr>
              <w:tabs>
                <w:tab w:val="left" w:pos="360"/>
                <w:tab w:val="left" w:pos="720"/>
                <w:tab w:val="left" w:pos="1080"/>
                <w:tab w:val="left" w:pos="1440"/>
              </w:tabs>
              <w:rPr>
                <w:rFonts w:ascii="Garamond" w:hAnsi="Garamond"/>
                <w:b/>
                <w:sz w:val="22"/>
                <w:szCs w:val="22"/>
              </w:rPr>
            </w:pPr>
          </w:p>
          <w:p w:rsidR="00927736" w:rsidRDefault="00927736" w:rsidP="00916818">
            <w:pPr>
              <w:tabs>
                <w:tab w:val="left" w:pos="360"/>
                <w:tab w:val="left" w:pos="720"/>
                <w:tab w:val="left" w:pos="1080"/>
                <w:tab w:val="left" w:pos="1440"/>
              </w:tabs>
              <w:rPr>
                <w:rFonts w:ascii="Garamond" w:hAnsi="Garamond"/>
                <w:b/>
                <w:sz w:val="22"/>
                <w:szCs w:val="22"/>
              </w:rPr>
            </w:pPr>
          </w:p>
          <w:p w:rsidR="00927736" w:rsidRDefault="00927736" w:rsidP="00916818">
            <w:pPr>
              <w:tabs>
                <w:tab w:val="left" w:pos="360"/>
                <w:tab w:val="left" w:pos="720"/>
                <w:tab w:val="left" w:pos="1080"/>
                <w:tab w:val="left" w:pos="1440"/>
              </w:tabs>
              <w:rPr>
                <w:rFonts w:ascii="Garamond" w:hAnsi="Garamond"/>
                <w:b/>
                <w:sz w:val="22"/>
                <w:szCs w:val="22"/>
              </w:rPr>
            </w:pPr>
          </w:p>
          <w:p w:rsidR="00927736" w:rsidRDefault="00927736" w:rsidP="00916818">
            <w:pPr>
              <w:tabs>
                <w:tab w:val="left" w:pos="360"/>
                <w:tab w:val="left" w:pos="720"/>
                <w:tab w:val="left" w:pos="1080"/>
                <w:tab w:val="left" w:pos="1440"/>
              </w:tabs>
              <w:rPr>
                <w:rFonts w:ascii="Garamond" w:hAnsi="Garamond"/>
                <w:b/>
                <w:sz w:val="22"/>
                <w:szCs w:val="22"/>
              </w:rPr>
            </w:pPr>
          </w:p>
          <w:p w:rsidR="00927736" w:rsidRDefault="00927736" w:rsidP="00916818">
            <w:pPr>
              <w:tabs>
                <w:tab w:val="left" w:pos="360"/>
                <w:tab w:val="left" w:pos="720"/>
                <w:tab w:val="left" w:pos="1080"/>
                <w:tab w:val="left" w:pos="1440"/>
              </w:tabs>
              <w:rPr>
                <w:rFonts w:ascii="Garamond" w:hAnsi="Garamond"/>
                <w:b/>
                <w:sz w:val="22"/>
                <w:szCs w:val="22"/>
              </w:rPr>
            </w:pPr>
          </w:p>
          <w:p w:rsidR="00927736" w:rsidRDefault="00927736" w:rsidP="00916818">
            <w:pPr>
              <w:tabs>
                <w:tab w:val="left" w:pos="360"/>
                <w:tab w:val="left" w:pos="720"/>
                <w:tab w:val="left" w:pos="1080"/>
                <w:tab w:val="left" w:pos="1440"/>
              </w:tabs>
              <w:rPr>
                <w:rFonts w:ascii="Garamond" w:hAnsi="Garamond"/>
                <w:b/>
                <w:sz w:val="22"/>
                <w:szCs w:val="22"/>
              </w:rPr>
            </w:pPr>
          </w:p>
          <w:p w:rsidR="00937E8B" w:rsidRDefault="00937E8B" w:rsidP="00916818">
            <w:pPr>
              <w:tabs>
                <w:tab w:val="left" w:pos="360"/>
                <w:tab w:val="left" w:pos="720"/>
                <w:tab w:val="left" w:pos="1080"/>
                <w:tab w:val="left" w:pos="1440"/>
              </w:tabs>
              <w:rPr>
                <w:rFonts w:ascii="Garamond" w:hAnsi="Garamond"/>
                <w:b/>
                <w:sz w:val="22"/>
                <w:szCs w:val="22"/>
              </w:rPr>
            </w:pPr>
          </w:p>
          <w:p w:rsidR="008A3606" w:rsidRPr="00975E8C" w:rsidRDefault="008A3606" w:rsidP="00916818"/>
        </w:tc>
        <w:tc>
          <w:tcPr>
            <w:tcW w:w="6954" w:type="dxa"/>
          </w:tcPr>
          <w:p w:rsidR="003C4524" w:rsidRDefault="003C4524" w:rsidP="00916818">
            <w:pPr>
              <w:rPr>
                <w:rFonts w:ascii="Garamond" w:hAnsi="Garamond"/>
                <w:iCs/>
                <w:sz w:val="22"/>
                <w:szCs w:val="22"/>
              </w:rPr>
            </w:pPr>
          </w:p>
          <w:p w:rsidR="0013327F" w:rsidRDefault="00871D51" w:rsidP="00916818">
            <w:pPr>
              <w:rPr>
                <w:rFonts w:ascii="Garamond" w:hAnsi="Garamond"/>
                <w:iCs/>
                <w:sz w:val="22"/>
                <w:szCs w:val="22"/>
              </w:rPr>
            </w:pPr>
            <w:r w:rsidRPr="004F6889">
              <w:rPr>
                <w:rFonts w:ascii="Garamond" w:hAnsi="Garamond"/>
                <w:iCs/>
                <w:sz w:val="22"/>
                <w:szCs w:val="22"/>
              </w:rPr>
              <w:t xml:space="preserve">Regrets </w:t>
            </w:r>
            <w:r w:rsidR="008F38F0" w:rsidRPr="004F6889">
              <w:rPr>
                <w:rFonts w:ascii="Garamond" w:hAnsi="Garamond"/>
                <w:iCs/>
                <w:sz w:val="22"/>
                <w:szCs w:val="22"/>
              </w:rPr>
              <w:t>wer</w:t>
            </w:r>
            <w:r w:rsidR="00B52B75" w:rsidRPr="004F6889">
              <w:rPr>
                <w:rFonts w:ascii="Garamond" w:hAnsi="Garamond"/>
                <w:iCs/>
                <w:sz w:val="22"/>
                <w:szCs w:val="22"/>
              </w:rPr>
              <w:t>e received from</w:t>
            </w:r>
            <w:r w:rsidR="0013327F">
              <w:rPr>
                <w:rFonts w:ascii="Garamond" w:hAnsi="Garamond"/>
                <w:iCs/>
                <w:sz w:val="22"/>
                <w:szCs w:val="22"/>
              </w:rPr>
              <w:t xml:space="preserve"> L. Sprado, </w:t>
            </w:r>
            <w:r w:rsidR="001B2EDE">
              <w:rPr>
                <w:rFonts w:ascii="Garamond" w:hAnsi="Garamond"/>
                <w:iCs/>
                <w:sz w:val="22"/>
                <w:szCs w:val="22"/>
              </w:rPr>
              <w:t>R. Perrins</w:t>
            </w:r>
            <w:r w:rsidR="00916818">
              <w:rPr>
                <w:rFonts w:ascii="Garamond" w:hAnsi="Garamond"/>
                <w:iCs/>
                <w:sz w:val="22"/>
                <w:szCs w:val="22"/>
              </w:rPr>
              <w:t>, L. Aylward, A. Vibert</w:t>
            </w:r>
            <w:r w:rsidR="0013327F">
              <w:rPr>
                <w:rFonts w:ascii="Garamond" w:hAnsi="Garamond"/>
                <w:iCs/>
                <w:sz w:val="22"/>
                <w:szCs w:val="22"/>
              </w:rPr>
              <w:t xml:space="preserve"> and </w:t>
            </w:r>
            <w:r w:rsidR="00916818">
              <w:rPr>
                <w:rFonts w:ascii="Garamond" w:hAnsi="Garamond"/>
                <w:iCs/>
                <w:sz w:val="22"/>
                <w:szCs w:val="22"/>
              </w:rPr>
              <w:t>H. Gardner.</w:t>
            </w:r>
          </w:p>
          <w:p w:rsidR="00916818" w:rsidRDefault="00916818" w:rsidP="00916818">
            <w:pPr>
              <w:rPr>
                <w:rFonts w:ascii="Garamond" w:hAnsi="Garamond"/>
                <w:iCs/>
                <w:sz w:val="22"/>
                <w:szCs w:val="22"/>
                <w:lang w:val="en-US"/>
              </w:rPr>
            </w:pPr>
          </w:p>
          <w:p w:rsidR="0013327F" w:rsidRDefault="0013327F" w:rsidP="00916818">
            <w:pPr>
              <w:rPr>
                <w:rFonts w:ascii="Garamond" w:hAnsi="Garamond"/>
                <w:iCs/>
                <w:sz w:val="22"/>
                <w:szCs w:val="22"/>
                <w:lang w:val="en-US"/>
              </w:rPr>
            </w:pPr>
            <w:r>
              <w:rPr>
                <w:rFonts w:ascii="Garamond" w:hAnsi="Garamond"/>
                <w:iCs/>
                <w:sz w:val="22"/>
                <w:szCs w:val="22"/>
                <w:lang w:val="en-US"/>
              </w:rPr>
              <w:t xml:space="preserve">The Chair </w:t>
            </w:r>
            <w:r w:rsidR="00916818">
              <w:rPr>
                <w:rFonts w:ascii="Garamond" w:hAnsi="Garamond"/>
                <w:iCs/>
                <w:sz w:val="22"/>
                <w:szCs w:val="22"/>
                <w:lang w:val="en-US"/>
              </w:rPr>
              <w:t>welcomed J. Eustace, B. Robinson to Senate and welcomed E. Callaghan and A. Quema back to Senate.</w:t>
            </w:r>
          </w:p>
          <w:p w:rsidR="00916818" w:rsidRDefault="00916818" w:rsidP="00916818">
            <w:pPr>
              <w:rPr>
                <w:rFonts w:ascii="Garamond" w:hAnsi="Garamond"/>
                <w:iCs/>
                <w:sz w:val="22"/>
                <w:szCs w:val="22"/>
                <w:lang w:val="en-US"/>
              </w:rPr>
            </w:pPr>
          </w:p>
          <w:p w:rsidR="003E74B8" w:rsidRDefault="003E74B8" w:rsidP="00916818">
            <w:pPr>
              <w:rPr>
                <w:rFonts w:ascii="Garamond" w:hAnsi="Garamond"/>
                <w:iCs/>
                <w:sz w:val="22"/>
                <w:szCs w:val="22"/>
              </w:rPr>
            </w:pP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President Ivany spoke about the U-4 league which would be continuing to operate in the coming year and stated that the next event would take place at Bishop’s University.  This would take place in March in the form of a student debate with faculty and a series of TEDx-style talks.  R. Perrins would be assembling a team to attend and President Ivany noted that the ‘Up for Debate’ at Bishop’s had been the inaugural event of the U-4 League.  These types of institutions were increasingly rare in Canada and part of the reason for the U-4 events was to continue to draw attention to this model and to demonstrate what smaller institutions provided.</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 </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E. Callaghan asked about the topic of this year’s debate.</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 </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President Ivany had no details at present but promised to circulate material once he received it.</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 </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C. Lathem stated that she attended the inaugural event two years ago.  Each debate had a different topic and there was no overarching theme.</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 </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President Ivany noted that the debate topic at the first event had been about the value of a high quality liberal education.</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 </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J. Eustace requested feedback from President Ivany, noting that his question would normally be for the VP Academic.  J. Eustace had received feedback from members of his department about the Acadia Tutoring Service and his understanding was that the service had been legitimized by Acadia; partly by placing it on the website.  J. Eustace asked what sort of academic oversight there was of the tutoring service and what sort of training the tutors were receiving.  He felt that because this was an academic service that the University was offering, it should fall under the purview of Senate.</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 </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J. Eustace had heard complaints, again from his own department members, that students were not handing assignments in on time because they were waiting for tutors to edit their papers.  This would be considered to be academic dishonesty in the English Department and J. Eustace did not want the university to legitimize this sort of approach to assignments.</w:t>
            </w:r>
          </w:p>
          <w:p w:rsidR="00C355A7" w:rsidRPr="00C355A7" w:rsidRDefault="00C355A7" w:rsidP="00C355A7">
            <w:pPr>
              <w:rPr>
                <w:rFonts w:ascii="Calibri" w:eastAsia="Calibri" w:hAnsi="Calibri" w:cs="Calibri"/>
                <w:sz w:val="22"/>
                <w:szCs w:val="22"/>
                <w:lang w:val="en-US"/>
              </w:rPr>
            </w:pPr>
            <w:r w:rsidRPr="00C355A7">
              <w:rPr>
                <w:rFonts w:ascii="Garamond" w:eastAsia="Calibri" w:hAnsi="Garamond" w:cs="Calibri"/>
                <w:sz w:val="22"/>
                <w:szCs w:val="22"/>
                <w:lang w:val="en-US"/>
              </w:rPr>
              <w:t> </w:t>
            </w:r>
          </w:p>
          <w:p w:rsidR="008304DD" w:rsidRDefault="00C355A7" w:rsidP="00C355A7">
            <w:pPr>
              <w:rPr>
                <w:rFonts w:ascii="Garamond" w:hAnsi="Garamond"/>
                <w:iCs/>
                <w:sz w:val="22"/>
                <w:szCs w:val="22"/>
                <w:lang w:val="en-US"/>
              </w:rPr>
            </w:pPr>
            <w:r w:rsidRPr="00C355A7">
              <w:rPr>
                <w:rFonts w:ascii="Garamond" w:eastAsia="Calibri" w:hAnsi="Garamond" w:cs="Calibri"/>
                <w:sz w:val="22"/>
                <w:szCs w:val="22"/>
                <w:lang w:val="en-US"/>
              </w:rPr>
              <w:t>President Ivany responded that this concerned him and agreed that it was a serious issue.  He agreed to ask the VP Academic and others to respond directly to J. Eustace and also consider bringing information back to Senate.</w:t>
            </w:r>
          </w:p>
          <w:p w:rsidR="00CC79BF" w:rsidRPr="006E0C82" w:rsidRDefault="00CC79BF" w:rsidP="00916818">
            <w:pPr>
              <w:rPr>
                <w:rFonts w:ascii="Garamond" w:hAnsi="Garamond"/>
                <w:sz w:val="22"/>
                <w:szCs w:val="22"/>
              </w:rPr>
            </w:pPr>
          </w:p>
        </w:tc>
      </w:tr>
    </w:tbl>
    <w:p w:rsidR="002810ED" w:rsidRDefault="00916818">
      <w:r>
        <w:br w:type="textWrapping" w:clear="all"/>
      </w:r>
    </w:p>
    <w:tbl>
      <w:tblPr>
        <w:tblW w:w="10302" w:type="dxa"/>
        <w:tblLayout w:type="fixed"/>
        <w:tblLook w:val="0000" w:firstRow="0" w:lastRow="0" w:firstColumn="0" w:lastColumn="0" w:noHBand="0" w:noVBand="0"/>
      </w:tblPr>
      <w:tblGrid>
        <w:gridCol w:w="3348"/>
        <w:gridCol w:w="6954"/>
      </w:tblGrid>
      <w:tr w:rsidR="00871D51" w:rsidTr="00147DE6">
        <w:tc>
          <w:tcPr>
            <w:tcW w:w="3348" w:type="dxa"/>
          </w:tcPr>
          <w:p w:rsidR="00871D51" w:rsidRDefault="008304DD" w:rsidP="00147DE6">
            <w:pPr>
              <w:numPr>
                <w:ilvl w:val="0"/>
                <w:numId w:val="1"/>
              </w:numPr>
              <w:ind w:left="360"/>
              <w:rPr>
                <w:rFonts w:ascii="Garamond" w:hAnsi="Garamond"/>
                <w:sz w:val="22"/>
                <w:szCs w:val="22"/>
              </w:rPr>
            </w:pPr>
            <w:r>
              <w:rPr>
                <w:rFonts w:ascii="Garamond" w:hAnsi="Garamond"/>
                <w:sz w:val="22"/>
                <w:szCs w:val="22"/>
              </w:rPr>
              <w:t>Time Sensitive</w:t>
            </w:r>
            <w:r w:rsidR="00A95BE1">
              <w:rPr>
                <w:rFonts w:ascii="Garamond" w:hAnsi="Garamond"/>
                <w:sz w:val="22"/>
                <w:szCs w:val="22"/>
              </w:rPr>
              <w:t xml:space="preserve"> Items</w:t>
            </w:r>
          </w:p>
          <w:p w:rsidR="00A95BE1" w:rsidRPr="00A95BE1" w:rsidRDefault="008304DD" w:rsidP="006C2B47">
            <w:pPr>
              <w:pStyle w:val="ListParagraph"/>
              <w:numPr>
                <w:ilvl w:val="0"/>
                <w:numId w:val="3"/>
              </w:numPr>
              <w:rPr>
                <w:rFonts w:ascii="Garamond" w:hAnsi="Garamond"/>
              </w:rPr>
            </w:pPr>
            <w:r>
              <w:rPr>
                <w:rFonts w:ascii="Garamond" w:hAnsi="Garamond"/>
              </w:rPr>
              <w:t xml:space="preserve">Motion from the TIE </w:t>
            </w:r>
            <w:r>
              <w:rPr>
                <w:rFonts w:ascii="Garamond" w:hAnsi="Garamond"/>
              </w:rPr>
              <w:lastRenderedPageBreak/>
              <w:t>committee th</w:t>
            </w:r>
            <w:r w:rsidR="00036D58">
              <w:rPr>
                <w:rFonts w:ascii="Garamond" w:hAnsi="Garamond"/>
              </w:rPr>
              <w:t>at</w:t>
            </w:r>
            <w:r>
              <w:rPr>
                <w:rFonts w:ascii="Garamond" w:hAnsi="Garamond"/>
              </w:rPr>
              <w:t xml:space="preserve"> Senate approve principles to be used when preparing academic dates</w:t>
            </w:r>
            <w:r w:rsidR="00A95BE1">
              <w:rPr>
                <w:rFonts w:ascii="Garamond" w:hAnsi="Garamond"/>
              </w:rPr>
              <w:t xml:space="preserve"> </w:t>
            </w:r>
            <w:r w:rsidR="00365195">
              <w:rPr>
                <w:rFonts w:ascii="Garamond" w:hAnsi="Garamond"/>
              </w:rPr>
              <w:t>(</w:t>
            </w:r>
            <w:r w:rsidR="00365195">
              <w:rPr>
                <w:rFonts w:ascii="Garamond" w:hAnsi="Garamond"/>
                <w:i/>
              </w:rPr>
              <w:t>attached</w:t>
            </w:r>
            <w:r w:rsidR="00365195">
              <w:rPr>
                <w:rFonts w:ascii="Garamond" w:hAnsi="Garamond"/>
              </w:rPr>
              <w:t>)</w:t>
            </w:r>
          </w:p>
          <w:p w:rsidR="00B63621" w:rsidRDefault="00B63621" w:rsidP="00B63621">
            <w:pPr>
              <w:ind w:left="360"/>
              <w:rPr>
                <w:rFonts w:ascii="Garamond" w:hAnsi="Garamond"/>
                <w:sz w:val="22"/>
                <w:szCs w:val="22"/>
              </w:rPr>
            </w:pPr>
          </w:p>
          <w:p w:rsidR="003C42F6" w:rsidRDefault="003C42F6" w:rsidP="003C42F6">
            <w:pPr>
              <w:rPr>
                <w:rFonts w:ascii="Garamond" w:hAnsi="Garamond"/>
                <w:sz w:val="22"/>
                <w:szCs w:val="22"/>
              </w:rPr>
            </w:pPr>
          </w:p>
          <w:p w:rsidR="003C42F6" w:rsidRDefault="003C42F6" w:rsidP="003C42F6">
            <w:pPr>
              <w:rPr>
                <w:rFonts w:ascii="Garamond" w:hAnsi="Garamond"/>
                <w:sz w:val="22"/>
                <w:szCs w:val="22"/>
              </w:rPr>
            </w:pPr>
          </w:p>
          <w:p w:rsidR="003C42F6" w:rsidRDefault="003C42F6"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181831" w:rsidRDefault="00181831" w:rsidP="003C42F6">
            <w:pPr>
              <w:rPr>
                <w:rFonts w:ascii="Garamond" w:hAnsi="Garamond"/>
                <w:sz w:val="22"/>
                <w:szCs w:val="22"/>
              </w:rPr>
            </w:pPr>
          </w:p>
          <w:p w:rsidR="000564AB" w:rsidRDefault="000564AB" w:rsidP="000564AB">
            <w:pPr>
              <w:rPr>
                <w:rFonts w:ascii="Garamond" w:hAnsi="Garamond"/>
                <w:sz w:val="22"/>
                <w:szCs w:val="22"/>
              </w:rPr>
            </w:pPr>
          </w:p>
          <w:p w:rsidR="00181831" w:rsidRDefault="00181831" w:rsidP="000564AB">
            <w:pPr>
              <w:rPr>
                <w:rFonts w:ascii="Garamond" w:hAnsi="Garamond"/>
                <w:sz w:val="22"/>
                <w:szCs w:val="22"/>
              </w:rPr>
            </w:pPr>
          </w:p>
          <w:p w:rsidR="00181831" w:rsidRDefault="00181831" w:rsidP="000564AB">
            <w:pPr>
              <w:rPr>
                <w:rFonts w:ascii="Garamond" w:hAnsi="Garamond"/>
                <w:sz w:val="22"/>
                <w:szCs w:val="22"/>
              </w:rPr>
            </w:pPr>
          </w:p>
          <w:p w:rsidR="00181831" w:rsidRDefault="00181831" w:rsidP="000564AB">
            <w:pPr>
              <w:rPr>
                <w:rFonts w:ascii="Garamond" w:hAnsi="Garamond"/>
                <w:sz w:val="22"/>
                <w:szCs w:val="22"/>
              </w:rPr>
            </w:pPr>
          </w:p>
          <w:p w:rsidR="00181831" w:rsidRDefault="00181831" w:rsidP="000564AB">
            <w:pPr>
              <w:rPr>
                <w:rFonts w:ascii="Garamond" w:hAnsi="Garamond"/>
                <w:sz w:val="22"/>
                <w:szCs w:val="22"/>
              </w:rPr>
            </w:pPr>
          </w:p>
          <w:p w:rsidR="00181831" w:rsidRDefault="00181831" w:rsidP="000564AB">
            <w:pPr>
              <w:rPr>
                <w:rFonts w:ascii="Garamond" w:hAnsi="Garamond"/>
                <w:sz w:val="22"/>
                <w:szCs w:val="22"/>
              </w:rPr>
            </w:pPr>
          </w:p>
          <w:p w:rsidR="00181831" w:rsidRDefault="00181831"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81831" w:rsidRDefault="00181831" w:rsidP="000564AB">
            <w:pPr>
              <w:rPr>
                <w:rFonts w:ascii="Garamond" w:hAnsi="Garamond"/>
                <w:sz w:val="22"/>
                <w:szCs w:val="22"/>
              </w:rPr>
            </w:pPr>
          </w:p>
          <w:p w:rsidR="00FA537B" w:rsidRDefault="00FA537B" w:rsidP="000564AB">
            <w:pPr>
              <w:rPr>
                <w:rFonts w:ascii="Garamond" w:hAnsi="Garamond"/>
                <w:sz w:val="22"/>
                <w:szCs w:val="22"/>
              </w:rPr>
            </w:pPr>
          </w:p>
          <w:p w:rsidR="00181831" w:rsidRDefault="00181831"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142146" w:rsidRDefault="00142146" w:rsidP="000564AB">
            <w:pPr>
              <w:rPr>
                <w:rFonts w:ascii="Garamond" w:hAnsi="Garamond"/>
                <w:sz w:val="22"/>
                <w:szCs w:val="22"/>
              </w:rPr>
            </w:pPr>
          </w:p>
          <w:p w:rsidR="0075745C" w:rsidRDefault="0075745C" w:rsidP="000564AB">
            <w:pPr>
              <w:rPr>
                <w:rFonts w:ascii="Garamond" w:hAnsi="Garamond"/>
                <w:sz w:val="22"/>
                <w:szCs w:val="22"/>
              </w:rPr>
            </w:pPr>
          </w:p>
          <w:p w:rsidR="0075745C" w:rsidRDefault="0075745C" w:rsidP="000564AB">
            <w:pPr>
              <w:rPr>
                <w:rFonts w:ascii="Garamond" w:hAnsi="Garamond"/>
                <w:sz w:val="22"/>
                <w:szCs w:val="22"/>
              </w:rPr>
            </w:pPr>
          </w:p>
          <w:p w:rsidR="0075745C" w:rsidRDefault="0075745C" w:rsidP="000564AB">
            <w:pPr>
              <w:rPr>
                <w:rFonts w:ascii="Garamond" w:hAnsi="Garamond"/>
                <w:sz w:val="22"/>
                <w:szCs w:val="22"/>
              </w:rPr>
            </w:pPr>
          </w:p>
          <w:p w:rsidR="0075745C" w:rsidRDefault="0075745C" w:rsidP="000564AB">
            <w:pPr>
              <w:rPr>
                <w:rFonts w:ascii="Garamond" w:hAnsi="Garamond"/>
                <w:sz w:val="22"/>
                <w:szCs w:val="22"/>
              </w:rPr>
            </w:pPr>
          </w:p>
          <w:p w:rsidR="0075745C" w:rsidRDefault="0075745C" w:rsidP="000564AB">
            <w:pPr>
              <w:rPr>
                <w:rFonts w:ascii="Garamond" w:hAnsi="Garamond"/>
                <w:sz w:val="22"/>
                <w:szCs w:val="22"/>
              </w:rPr>
            </w:pPr>
          </w:p>
          <w:p w:rsidR="0075745C" w:rsidRDefault="0075745C" w:rsidP="000564AB">
            <w:pPr>
              <w:rPr>
                <w:rFonts w:ascii="Garamond" w:hAnsi="Garamond"/>
                <w:sz w:val="22"/>
                <w:szCs w:val="22"/>
              </w:rPr>
            </w:pPr>
          </w:p>
          <w:p w:rsidR="0075745C" w:rsidRDefault="0075745C" w:rsidP="000564AB">
            <w:pPr>
              <w:rPr>
                <w:rFonts w:ascii="Garamond" w:hAnsi="Garamond"/>
                <w:sz w:val="22"/>
                <w:szCs w:val="22"/>
              </w:rPr>
            </w:pPr>
          </w:p>
          <w:p w:rsidR="0075745C" w:rsidRDefault="0075745C"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9B2DB6" w:rsidRDefault="009B2DB6" w:rsidP="000564AB">
            <w:pPr>
              <w:rPr>
                <w:rFonts w:ascii="Garamond" w:hAnsi="Garamond"/>
                <w:sz w:val="22"/>
                <w:szCs w:val="22"/>
              </w:rPr>
            </w:pPr>
          </w:p>
          <w:p w:rsidR="00F9766F" w:rsidRDefault="00F9766F" w:rsidP="000564AB">
            <w:pPr>
              <w:rPr>
                <w:rFonts w:ascii="Garamond" w:hAnsi="Garamond"/>
                <w:sz w:val="22"/>
                <w:szCs w:val="22"/>
              </w:rPr>
            </w:pPr>
          </w:p>
          <w:p w:rsidR="00F9766F" w:rsidRDefault="00F9766F" w:rsidP="000564AB">
            <w:pPr>
              <w:rPr>
                <w:rFonts w:ascii="Garamond" w:hAnsi="Garamond"/>
                <w:sz w:val="22"/>
                <w:szCs w:val="22"/>
              </w:rPr>
            </w:pPr>
          </w:p>
          <w:p w:rsidR="00F9766F" w:rsidRDefault="00F9766F" w:rsidP="000564AB">
            <w:pPr>
              <w:rPr>
                <w:rFonts w:ascii="Garamond" w:hAnsi="Garamond"/>
                <w:sz w:val="22"/>
                <w:szCs w:val="22"/>
              </w:rPr>
            </w:pPr>
          </w:p>
          <w:p w:rsidR="00F9766F" w:rsidRDefault="00F9766F" w:rsidP="000564AB">
            <w:pPr>
              <w:rPr>
                <w:rFonts w:ascii="Garamond" w:hAnsi="Garamond"/>
                <w:sz w:val="22"/>
                <w:szCs w:val="22"/>
              </w:rPr>
            </w:pPr>
          </w:p>
          <w:p w:rsidR="00F9766F" w:rsidRDefault="00F9766F"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D4337E" w:rsidRDefault="00D4337E" w:rsidP="000564AB">
            <w:pPr>
              <w:rPr>
                <w:rFonts w:ascii="Garamond" w:hAnsi="Garamond"/>
                <w:sz w:val="22"/>
                <w:szCs w:val="22"/>
              </w:rPr>
            </w:pPr>
          </w:p>
          <w:p w:rsidR="0000332C" w:rsidRDefault="0000332C" w:rsidP="000564AB">
            <w:pPr>
              <w:rPr>
                <w:rFonts w:ascii="Garamond" w:hAnsi="Garamond"/>
                <w:sz w:val="22"/>
                <w:szCs w:val="22"/>
              </w:rPr>
            </w:pPr>
          </w:p>
          <w:p w:rsidR="00D4337E" w:rsidRDefault="00D4337E" w:rsidP="000564AB">
            <w:pPr>
              <w:rPr>
                <w:rFonts w:ascii="Garamond" w:hAnsi="Garamond"/>
                <w:sz w:val="22"/>
                <w:szCs w:val="22"/>
              </w:rPr>
            </w:pPr>
          </w:p>
          <w:p w:rsidR="00181831" w:rsidRPr="00236581" w:rsidRDefault="00D4337E" w:rsidP="006C2B47">
            <w:pPr>
              <w:pStyle w:val="ListParagraph"/>
              <w:numPr>
                <w:ilvl w:val="0"/>
                <w:numId w:val="3"/>
              </w:numPr>
              <w:rPr>
                <w:rFonts w:ascii="Garamond" w:hAnsi="Garamond"/>
              </w:rPr>
            </w:pPr>
            <w:r>
              <w:rPr>
                <w:rFonts w:ascii="Garamond" w:hAnsi="Garamond"/>
              </w:rPr>
              <w:t xml:space="preserve">Motion from the TIE committee that Senate approve the 2015-2016 </w:t>
            </w:r>
            <w:r w:rsidR="00F67041">
              <w:rPr>
                <w:rFonts w:ascii="Garamond" w:hAnsi="Garamond"/>
              </w:rPr>
              <w:t xml:space="preserve">academic </w:t>
            </w:r>
            <w:r>
              <w:rPr>
                <w:rFonts w:ascii="Garamond" w:hAnsi="Garamond"/>
              </w:rPr>
              <w:t>Calendar dates (</w:t>
            </w:r>
            <w:r>
              <w:rPr>
                <w:rFonts w:ascii="Garamond" w:hAnsi="Garamond"/>
                <w:i/>
              </w:rPr>
              <w:t>attached</w:t>
            </w:r>
            <w:r>
              <w:rPr>
                <w:rFonts w:ascii="Garamond" w:hAnsi="Garamond"/>
              </w:rPr>
              <w:t>)</w:t>
            </w:r>
          </w:p>
          <w:p w:rsidR="00181831" w:rsidRDefault="00181831" w:rsidP="000564AB">
            <w:pPr>
              <w:rPr>
                <w:rFonts w:ascii="Garamond" w:hAnsi="Garamond"/>
                <w:sz w:val="22"/>
                <w:szCs w:val="22"/>
              </w:rPr>
            </w:pPr>
          </w:p>
          <w:p w:rsidR="00181831" w:rsidRDefault="00181831" w:rsidP="000564AB">
            <w:pPr>
              <w:rPr>
                <w:rFonts w:ascii="Garamond" w:hAnsi="Garamond"/>
                <w:sz w:val="22"/>
                <w:szCs w:val="22"/>
              </w:rPr>
            </w:pPr>
          </w:p>
          <w:p w:rsidR="00181831" w:rsidRDefault="00181831" w:rsidP="000564AB">
            <w:pPr>
              <w:rPr>
                <w:rFonts w:ascii="Garamond" w:hAnsi="Garamond"/>
                <w:sz w:val="22"/>
                <w:szCs w:val="22"/>
              </w:rPr>
            </w:pPr>
          </w:p>
          <w:p w:rsidR="00806A32" w:rsidRDefault="00806A32" w:rsidP="000564AB">
            <w:pPr>
              <w:rPr>
                <w:rFonts w:ascii="Garamond" w:hAnsi="Garamond"/>
                <w:sz w:val="22"/>
                <w:szCs w:val="22"/>
              </w:rPr>
            </w:pPr>
          </w:p>
          <w:p w:rsidR="00806A32" w:rsidRDefault="00806A32" w:rsidP="000564AB">
            <w:pPr>
              <w:rPr>
                <w:rFonts w:ascii="Garamond" w:hAnsi="Garamond"/>
                <w:sz w:val="22"/>
                <w:szCs w:val="22"/>
              </w:rPr>
            </w:pPr>
          </w:p>
          <w:p w:rsidR="00806A32" w:rsidRDefault="00806A32" w:rsidP="000564AB">
            <w:pPr>
              <w:rPr>
                <w:rFonts w:ascii="Garamond" w:hAnsi="Garamond"/>
                <w:sz w:val="22"/>
                <w:szCs w:val="22"/>
              </w:rPr>
            </w:pPr>
          </w:p>
          <w:p w:rsidR="00806A32" w:rsidRDefault="00806A32" w:rsidP="000564AB">
            <w:pPr>
              <w:rPr>
                <w:rFonts w:ascii="Garamond" w:hAnsi="Garamond"/>
                <w:sz w:val="22"/>
                <w:szCs w:val="22"/>
              </w:rPr>
            </w:pPr>
          </w:p>
          <w:p w:rsidR="00806A32" w:rsidRDefault="00806A32" w:rsidP="000564AB">
            <w:pPr>
              <w:rPr>
                <w:rFonts w:ascii="Garamond" w:hAnsi="Garamond"/>
                <w:sz w:val="22"/>
                <w:szCs w:val="22"/>
              </w:rPr>
            </w:pPr>
          </w:p>
          <w:p w:rsidR="00806A32" w:rsidRDefault="00806A32" w:rsidP="000564AB">
            <w:pPr>
              <w:rPr>
                <w:rFonts w:ascii="Garamond" w:hAnsi="Garamond"/>
                <w:sz w:val="22"/>
                <w:szCs w:val="22"/>
              </w:rPr>
            </w:pPr>
          </w:p>
          <w:p w:rsidR="00806A32" w:rsidRDefault="00806A32" w:rsidP="000564AB">
            <w:pPr>
              <w:rPr>
                <w:rFonts w:ascii="Garamond" w:hAnsi="Garamond"/>
                <w:sz w:val="22"/>
                <w:szCs w:val="22"/>
              </w:rPr>
            </w:pPr>
          </w:p>
          <w:p w:rsidR="00806A32" w:rsidRDefault="00806A32" w:rsidP="000564AB">
            <w:pPr>
              <w:rPr>
                <w:rFonts w:ascii="Garamond" w:hAnsi="Garamond"/>
                <w:sz w:val="22"/>
                <w:szCs w:val="22"/>
              </w:rPr>
            </w:pPr>
          </w:p>
          <w:p w:rsidR="00181831" w:rsidRDefault="00181831"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26541C" w:rsidRDefault="0026541C" w:rsidP="000564AB">
            <w:pPr>
              <w:rPr>
                <w:rFonts w:ascii="Garamond" w:hAnsi="Garamond"/>
                <w:sz w:val="22"/>
                <w:szCs w:val="22"/>
              </w:rPr>
            </w:pPr>
          </w:p>
          <w:p w:rsidR="0026541C" w:rsidRDefault="0026541C" w:rsidP="000564AB">
            <w:pPr>
              <w:rPr>
                <w:rFonts w:ascii="Garamond" w:hAnsi="Garamond"/>
                <w:sz w:val="22"/>
                <w:szCs w:val="22"/>
              </w:rPr>
            </w:pPr>
          </w:p>
          <w:p w:rsidR="0026541C" w:rsidRDefault="0026541C" w:rsidP="000564AB">
            <w:pPr>
              <w:rPr>
                <w:rFonts w:ascii="Garamond" w:hAnsi="Garamond"/>
                <w:sz w:val="22"/>
                <w:szCs w:val="22"/>
              </w:rPr>
            </w:pPr>
          </w:p>
          <w:p w:rsidR="0026541C" w:rsidRDefault="0026541C" w:rsidP="000564AB">
            <w:pPr>
              <w:rPr>
                <w:rFonts w:ascii="Garamond" w:hAnsi="Garamond"/>
                <w:sz w:val="22"/>
                <w:szCs w:val="22"/>
              </w:rPr>
            </w:pPr>
          </w:p>
          <w:p w:rsidR="000C70AC" w:rsidRDefault="000C70AC" w:rsidP="000564AB">
            <w:pPr>
              <w:rPr>
                <w:rFonts w:ascii="Garamond" w:hAnsi="Garamond"/>
                <w:sz w:val="22"/>
                <w:szCs w:val="22"/>
              </w:rPr>
            </w:pPr>
          </w:p>
          <w:p w:rsidR="000C70AC" w:rsidRDefault="000C70AC" w:rsidP="000564AB">
            <w:pPr>
              <w:rPr>
                <w:rFonts w:ascii="Garamond" w:hAnsi="Garamond"/>
                <w:sz w:val="22"/>
                <w:szCs w:val="22"/>
              </w:rPr>
            </w:pPr>
          </w:p>
          <w:p w:rsidR="000C70AC" w:rsidRDefault="000C70AC" w:rsidP="000564AB">
            <w:pPr>
              <w:rPr>
                <w:rFonts w:ascii="Garamond" w:hAnsi="Garamond"/>
                <w:sz w:val="22"/>
                <w:szCs w:val="22"/>
              </w:rPr>
            </w:pPr>
          </w:p>
          <w:p w:rsidR="0026541C" w:rsidRDefault="0026541C" w:rsidP="000564AB">
            <w:pPr>
              <w:rPr>
                <w:rFonts w:ascii="Garamond" w:hAnsi="Garamond"/>
                <w:sz w:val="22"/>
                <w:szCs w:val="22"/>
              </w:rPr>
            </w:pPr>
          </w:p>
          <w:p w:rsidR="00525BAE" w:rsidRPr="00236581" w:rsidRDefault="00525BAE" w:rsidP="006C2B47">
            <w:pPr>
              <w:pStyle w:val="ListParagraph"/>
              <w:numPr>
                <w:ilvl w:val="0"/>
                <w:numId w:val="3"/>
              </w:numPr>
              <w:rPr>
                <w:rFonts w:ascii="Garamond" w:hAnsi="Garamond"/>
              </w:rPr>
            </w:pPr>
            <w:r>
              <w:rPr>
                <w:rFonts w:ascii="Garamond" w:hAnsi="Garamond"/>
              </w:rPr>
              <w:t>Motion from the TIE committee that Senate approve the 2016-2017 and 2017-2018 academic Calendar dates on a provisional basis (</w:t>
            </w:r>
            <w:r>
              <w:rPr>
                <w:rFonts w:ascii="Garamond" w:hAnsi="Garamond"/>
                <w:i/>
              </w:rPr>
              <w:t>attached</w:t>
            </w:r>
            <w:r>
              <w:rPr>
                <w:rFonts w:ascii="Garamond" w:hAnsi="Garamond"/>
              </w:rPr>
              <w:t>)</w:t>
            </w:r>
          </w:p>
          <w:p w:rsidR="009F58E3" w:rsidRDefault="009F58E3" w:rsidP="000564AB">
            <w:pPr>
              <w:rPr>
                <w:rFonts w:ascii="Garamond" w:hAnsi="Garamond"/>
                <w:sz w:val="22"/>
                <w:szCs w:val="22"/>
              </w:rPr>
            </w:pPr>
          </w:p>
          <w:p w:rsidR="009F58E3" w:rsidRDefault="009F58E3" w:rsidP="000564AB">
            <w:pPr>
              <w:rPr>
                <w:rFonts w:ascii="Garamond" w:hAnsi="Garamond"/>
                <w:sz w:val="22"/>
                <w:szCs w:val="22"/>
              </w:rPr>
            </w:pPr>
          </w:p>
          <w:p w:rsidR="009F58E3" w:rsidRDefault="009F58E3" w:rsidP="000564AB">
            <w:pPr>
              <w:rPr>
                <w:rFonts w:ascii="Garamond" w:hAnsi="Garamond"/>
                <w:sz w:val="22"/>
                <w:szCs w:val="22"/>
              </w:rPr>
            </w:pPr>
          </w:p>
          <w:p w:rsidR="00BA4F94" w:rsidRDefault="00BA4F94" w:rsidP="000564AB">
            <w:pPr>
              <w:rPr>
                <w:rFonts w:ascii="Garamond" w:hAnsi="Garamond"/>
                <w:sz w:val="22"/>
                <w:szCs w:val="22"/>
              </w:rPr>
            </w:pPr>
          </w:p>
          <w:p w:rsidR="00BA4F94" w:rsidRDefault="00BA4F94" w:rsidP="000564AB">
            <w:pPr>
              <w:rPr>
                <w:rFonts w:ascii="Garamond" w:hAnsi="Garamond"/>
                <w:sz w:val="22"/>
                <w:szCs w:val="22"/>
              </w:rPr>
            </w:pPr>
          </w:p>
          <w:p w:rsidR="00BA4F94" w:rsidRDefault="00BA4F94" w:rsidP="000564AB">
            <w:pPr>
              <w:rPr>
                <w:rFonts w:ascii="Garamond" w:hAnsi="Garamond"/>
                <w:sz w:val="22"/>
                <w:szCs w:val="22"/>
              </w:rPr>
            </w:pPr>
          </w:p>
          <w:p w:rsidR="00BA4F94" w:rsidRDefault="00BA4F94" w:rsidP="000564AB">
            <w:pPr>
              <w:rPr>
                <w:rFonts w:ascii="Garamond" w:hAnsi="Garamond"/>
                <w:sz w:val="22"/>
                <w:szCs w:val="22"/>
              </w:rPr>
            </w:pPr>
          </w:p>
          <w:p w:rsidR="00BA4F94" w:rsidRDefault="00BA4F94" w:rsidP="000564AB">
            <w:pPr>
              <w:rPr>
                <w:rFonts w:ascii="Garamond" w:hAnsi="Garamond"/>
                <w:sz w:val="22"/>
                <w:szCs w:val="22"/>
              </w:rPr>
            </w:pPr>
          </w:p>
          <w:p w:rsidR="00BA4F94" w:rsidRDefault="00BA4F94" w:rsidP="000564AB">
            <w:pPr>
              <w:rPr>
                <w:rFonts w:ascii="Garamond" w:hAnsi="Garamond"/>
                <w:sz w:val="22"/>
                <w:szCs w:val="22"/>
              </w:rPr>
            </w:pPr>
          </w:p>
          <w:p w:rsidR="00BA4F94" w:rsidRDefault="00BA4F94" w:rsidP="000564AB">
            <w:pPr>
              <w:rPr>
                <w:rFonts w:ascii="Garamond" w:hAnsi="Garamond"/>
                <w:sz w:val="22"/>
                <w:szCs w:val="22"/>
              </w:rPr>
            </w:pPr>
          </w:p>
          <w:p w:rsidR="00BA4F94" w:rsidRDefault="00BA4F94"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1C2FAB" w:rsidRDefault="001C2FAB"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D723F6" w:rsidRDefault="00D723F6"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A97D05" w:rsidRDefault="00A97D05" w:rsidP="000564AB">
            <w:pPr>
              <w:rPr>
                <w:rFonts w:ascii="Garamond" w:hAnsi="Garamond"/>
                <w:sz w:val="22"/>
                <w:szCs w:val="22"/>
              </w:rPr>
            </w:pPr>
          </w:p>
          <w:p w:rsidR="00685A7A" w:rsidRDefault="00685A7A" w:rsidP="000564AB">
            <w:pPr>
              <w:rPr>
                <w:rFonts w:ascii="Garamond" w:hAnsi="Garamond"/>
                <w:sz w:val="22"/>
                <w:szCs w:val="22"/>
              </w:rPr>
            </w:pPr>
          </w:p>
          <w:p w:rsidR="00685A7A" w:rsidRDefault="00685A7A" w:rsidP="000564AB">
            <w:pPr>
              <w:rPr>
                <w:rFonts w:ascii="Garamond" w:hAnsi="Garamond"/>
                <w:sz w:val="22"/>
                <w:szCs w:val="22"/>
              </w:rPr>
            </w:pPr>
          </w:p>
          <w:p w:rsidR="00685A7A" w:rsidRDefault="00685A7A" w:rsidP="000564AB">
            <w:pPr>
              <w:rPr>
                <w:rFonts w:ascii="Garamond" w:hAnsi="Garamond"/>
                <w:sz w:val="22"/>
                <w:szCs w:val="22"/>
              </w:rPr>
            </w:pPr>
          </w:p>
          <w:p w:rsidR="00685A7A" w:rsidRDefault="00685A7A" w:rsidP="000564AB">
            <w:pPr>
              <w:rPr>
                <w:rFonts w:ascii="Garamond" w:hAnsi="Garamond"/>
                <w:sz w:val="22"/>
                <w:szCs w:val="22"/>
              </w:rPr>
            </w:pPr>
          </w:p>
          <w:p w:rsidR="00F360E4" w:rsidRDefault="00F360E4" w:rsidP="000564AB">
            <w:pPr>
              <w:rPr>
                <w:rFonts w:ascii="Garamond" w:hAnsi="Garamond"/>
                <w:sz w:val="22"/>
                <w:szCs w:val="22"/>
              </w:rPr>
            </w:pPr>
          </w:p>
          <w:p w:rsidR="00F360E4" w:rsidRDefault="00F360E4" w:rsidP="000564AB">
            <w:pPr>
              <w:rPr>
                <w:rFonts w:ascii="Garamond" w:hAnsi="Garamond"/>
                <w:sz w:val="22"/>
                <w:szCs w:val="22"/>
              </w:rPr>
            </w:pPr>
          </w:p>
          <w:p w:rsidR="00F360E4" w:rsidRDefault="00F360E4" w:rsidP="000564AB">
            <w:pPr>
              <w:rPr>
                <w:rFonts w:ascii="Garamond" w:hAnsi="Garamond"/>
                <w:sz w:val="22"/>
                <w:szCs w:val="22"/>
              </w:rPr>
            </w:pPr>
          </w:p>
          <w:p w:rsidR="00F360E4" w:rsidRDefault="00F360E4" w:rsidP="000564AB">
            <w:pPr>
              <w:rPr>
                <w:rFonts w:ascii="Garamond" w:hAnsi="Garamond"/>
                <w:sz w:val="22"/>
                <w:szCs w:val="22"/>
              </w:rPr>
            </w:pPr>
          </w:p>
          <w:p w:rsidR="00F360E4" w:rsidRDefault="00F360E4" w:rsidP="000564AB">
            <w:pPr>
              <w:rPr>
                <w:rFonts w:ascii="Garamond" w:hAnsi="Garamond"/>
                <w:sz w:val="22"/>
                <w:szCs w:val="22"/>
              </w:rPr>
            </w:pPr>
          </w:p>
          <w:p w:rsidR="00F360E4" w:rsidRDefault="00F360E4" w:rsidP="000564AB">
            <w:pPr>
              <w:rPr>
                <w:rFonts w:ascii="Garamond" w:hAnsi="Garamond"/>
                <w:sz w:val="22"/>
                <w:szCs w:val="22"/>
              </w:rPr>
            </w:pPr>
          </w:p>
          <w:p w:rsidR="00685A7A" w:rsidRDefault="00685A7A" w:rsidP="000564AB">
            <w:pPr>
              <w:rPr>
                <w:rFonts w:ascii="Garamond" w:hAnsi="Garamond"/>
                <w:sz w:val="22"/>
                <w:szCs w:val="22"/>
              </w:rPr>
            </w:pPr>
          </w:p>
          <w:p w:rsidR="006477ED" w:rsidRDefault="00EE5ABC" w:rsidP="006477ED">
            <w:pPr>
              <w:numPr>
                <w:ilvl w:val="0"/>
                <w:numId w:val="1"/>
              </w:numPr>
              <w:ind w:left="360"/>
              <w:rPr>
                <w:rFonts w:ascii="Garamond" w:hAnsi="Garamond"/>
                <w:sz w:val="22"/>
                <w:szCs w:val="22"/>
              </w:rPr>
            </w:pPr>
            <w:r>
              <w:rPr>
                <w:rFonts w:ascii="Garamond" w:hAnsi="Garamond"/>
                <w:sz w:val="22"/>
                <w:szCs w:val="22"/>
              </w:rPr>
              <w:t>Priority Items</w:t>
            </w:r>
          </w:p>
          <w:p w:rsidR="006477ED" w:rsidRPr="006477ED" w:rsidRDefault="00EE5ABC" w:rsidP="006C2B47">
            <w:pPr>
              <w:pStyle w:val="ListParagraph"/>
              <w:numPr>
                <w:ilvl w:val="0"/>
                <w:numId w:val="4"/>
              </w:numPr>
              <w:rPr>
                <w:rFonts w:ascii="Garamond" w:hAnsi="Garamond"/>
              </w:rPr>
            </w:pPr>
            <w:r>
              <w:rPr>
                <w:rFonts w:ascii="Garamond" w:hAnsi="Garamond"/>
              </w:rPr>
              <w:t>Report from the By-laws committee</w:t>
            </w:r>
          </w:p>
          <w:p w:rsidR="006477ED" w:rsidRDefault="006477ED" w:rsidP="000564AB">
            <w:pPr>
              <w:rPr>
                <w:rFonts w:ascii="Garamond" w:hAnsi="Garamond"/>
                <w:i/>
                <w:sz w:val="22"/>
                <w:szCs w:val="22"/>
              </w:rPr>
            </w:pPr>
          </w:p>
          <w:p w:rsidR="006477ED" w:rsidRPr="006477ED" w:rsidRDefault="006477ED" w:rsidP="000564AB">
            <w:pPr>
              <w:rPr>
                <w:rFonts w:ascii="Garamond" w:hAnsi="Garamond"/>
                <w:i/>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6477ED" w:rsidRDefault="006477ED" w:rsidP="000564AB">
            <w:pPr>
              <w:rPr>
                <w:rFonts w:ascii="Garamond" w:hAnsi="Garamond"/>
                <w:sz w:val="22"/>
                <w:szCs w:val="22"/>
              </w:rPr>
            </w:pPr>
          </w:p>
          <w:p w:rsidR="00F22A1E" w:rsidRDefault="00F22A1E" w:rsidP="000564AB">
            <w:pPr>
              <w:rPr>
                <w:rFonts w:ascii="Garamond" w:hAnsi="Garamond"/>
                <w:sz w:val="22"/>
                <w:szCs w:val="22"/>
              </w:rPr>
            </w:pPr>
          </w:p>
          <w:p w:rsidR="00CF75C2" w:rsidRDefault="00CF75C2" w:rsidP="000564AB">
            <w:pPr>
              <w:rPr>
                <w:rFonts w:ascii="Garamond" w:hAnsi="Garamond"/>
                <w:sz w:val="22"/>
                <w:szCs w:val="22"/>
              </w:rPr>
            </w:pPr>
          </w:p>
          <w:p w:rsidR="00CF75C2" w:rsidRDefault="00CF75C2" w:rsidP="000564AB">
            <w:pPr>
              <w:rPr>
                <w:rFonts w:ascii="Garamond" w:hAnsi="Garamond"/>
                <w:sz w:val="22"/>
                <w:szCs w:val="22"/>
              </w:rPr>
            </w:pPr>
          </w:p>
          <w:p w:rsidR="00450F55" w:rsidRPr="00450F55" w:rsidRDefault="00CF75C2" w:rsidP="006C2B47">
            <w:pPr>
              <w:pStyle w:val="ListParagraph"/>
              <w:numPr>
                <w:ilvl w:val="0"/>
                <w:numId w:val="4"/>
              </w:numPr>
              <w:rPr>
                <w:rFonts w:ascii="Garamond" w:hAnsi="Garamond"/>
              </w:rPr>
            </w:pPr>
            <w:r>
              <w:rPr>
                <w:rFonts w:ascii="Garamond" w:hAnsi="Garamond"/>
              </w:rPr>
              <w:t>Report from the Research Committee</w:t>
            </w:r>
          </w:p>
          <w:p w:rsidR="0020774A" w:rsidRDefault="0020774A" w:rsidP="000564AB">
            <w:pPr>
              <w:rPr>
                <w:rFonts w:ascii="Garamond" w:hAnsi="Garamond"/>
                <w:sz w:val="22"/>
                <w:szCs w:val="22"/>
              </w:rPr>
            </w:pPr>
          </w:p>
          <w:p w:rsidR="00450F55" w:rsidRDefault="00450F55" w:rsidP="000564AB">
            <w:pPr>
              <w:rPr>
                <w:rFonts w:ascii="Garamond" w:hAnsi="Garamond"/>
                <w:sz w:val="22"/>
                <w:szCs w:val="22"/>
              </w:rPr>
            </w:pPr>
          </w:p>
          <w:p w:rsidR="00450F55" w:rsidRDefault="00CF75C2" w:rsidP="00CF75C2">
            <w:pPr>
              <w:pStyle w:val="ListParagraph"/>
              <w:numPr>
                <w:ilvl w:val="0"/>
                <w:numId w:val="1"/>
              </w:numPr>
              <w:ind w:left="450" w:hanging="450"/>
              <w:rPr>
                <w:rFonts w:ascii="Garamond" w:hAnsi="Garamond"/>
                <w:b/>
              </w:rPr>
            </w:pPr>
            <w:r w:rsidRPr="00CF75C2">
              <w:rPr>
                <w:rFonts w:ascii="Garamond" w:hAnsi="Garamond"/>
                <w:b/>
              </w:rPr>
              <w:t>New Business</w:t>
            </w:r>
          </w:p>
          <w:p w:rsidR="00EE3BD8" w:rsidRPr="00EE3BD8" w:rsidRDefault="00EE3BD8" w:rsidP="006C2B47">
            <w:pPr>
              <w:pStyle w:val="ListParagraph"/>
              <w:numPr>
                <w:ilvl w:val="0"/>
                <w:numId w:val="7"/>
              </w:numPr>
              <w:rPr>
                <w:rFonts w:ascii="Garamond" w:hAnsi="Garamond"/>
              </w:rPr>
            </w:pPr>
            <w:r>
              <w:rPr>
                <w:rFonts w:ascii="Garamond" w:hAnsi="Garamond"/>
              </w:rPr>
              <w:lastRenderedPageBreak/>
              <w:t>Motion that Senate approve Graduate Curriculum Changes to the MSc in Math program</w:t>
            </w:r>
            <w:r w:rsidR="00895233">
              <w:rPr>
                <w:rFonts w:ascii="Garamond" w:hAnsi="Garamond"/>
              </w:rPr>
              <w:t xml:space="preserve"> (</w:t>
            </w:r>
            <w:r w:rsidR="00895233">
              <w:rPr>
                <w:rFonts w:ascii="Garamond" w:hAnsi="Garamond"/>
                <w:i/>
              </w:rPr>
              <w:t>attached</w:t>
            </w:r>
            <w:r w:rsidR="00895233">
              <w:rPr>
                <w:rFonts w:ascii="Garamond" w:hAnsi="Garamond"/>
              </w:rPr>
              <w:t>)</w:t>
            </w:r>
          </w:p>
          <w:p w:rsidR="00CF75C2" w:rsidRPr="00645CDE" w:rsidRDefault="00CF75C2" w:rsidP="00CF75C2">
            <w:pPr>
              <w:rPr>
                <w:rFonts w:ascii="Garamond" w:hAnsi="Garamond"/>
                <w:b/>
                <w:sz w:val="22"/>
                <w:szCs w:val="22"/>
              </w:rPr>
            </w:pPr>
          </w:p>
          <w:p w:rsidR="00CF75C2" w:rsidRPr="00645CDE" w:rsidRDefault="00CF75C2" w:rsidP="00CF75C2">
            <w:pPr>
              <w:rPr>
                <w:rFonts w:ascii="Garamond" w:hAnsi="Garamond"/>
                <w:sz w:val="22"/>
                <w:szCs w:val="22"/>
              </w:rPr>
            </w:pPr>
          </w:p>
          <w:p w:rsidR="007817AE" w:rsidRPr="00645CDE" w:rsidRDefault="007817AE"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645CDE" w:rsidRDefault="00895233" w:rsidP="00562D37">
            <w:pPr>
              <w:rPr>
                <w:rFonts w:ascii="Garamond" w:hAnsi="Garamond"/>
                <w:sz w:val="22"/>
                <w:szCs w:val="22"/>
              </w:rPr>
            </w:pPr>
          </w:p>
          <w:p w:rsidR="00895233" w:rsidRPr="00895233" w:rsidRDefault="00895233" w:rsidP="006C2B47">
            <w:pPr>
              <w:pStyle w:val="ListParagraph"/>
              <w:numPr>
                <w:ilvl w:val="0"/>
                <w:numId w:val="7"/>
              </w:numPr>
              <w:rPr>
                <w:rFonts w:ascii="Garamond" w:hAnsi="Garamond"/>
              </w:rPr>
            </w:pPr>
            <w:r>
              <w:rPr>
                <w:rFonts w:ascii="Garamond" w:hAnsi="Garamond"/>
              </w:rPr>
              <w:t>Motion that Senate approve Graduate Curriculum Changes to the MEd in Inclusive Education</w:t>
            </w:r>
            <w:r w:rsidR="00645CDE">
              <w:rPr>
                <w:rFonts w:ascii="Garamond" w:hAnsi="Garamond"/>
              </w:rPr>
              <w:t xml:space="preserve"> (</w:t>
            </w:r>
            <w:r w:rsidR="00645CDE">
              <w:rPr>
                <w:rFonts w:ascii="Garamond" w:hAnsi="Garamond"/>
                <w:i/>
              </w:rPr>
              <w:t>attached</w:t>
            </w:r>
            <w:r w:rsidR="00645CDE">
              <w:rPr>
                <w:rFonts w:ascii="Garamond" w:hAnsi="Garamond"/>
              </w:rPr>
              <w:t>)</w:t>
            </w:r>
          </w:p>
        </w:tc>
        <w:tc>
          <w:tcPr>
            <w:tcW w:w="6954" w:type="dxa"/>
          </w:tcPr>
          <w:p w:rsidR="00AC4111" w:rsidRDefault="00AC4111" w:rsidP="00AC4111">
            <w:pPr>
              <w:rPr>
                <w:rFonts w:ascii="Garamond" w:hAnsi="Garamond"/>
                <w:sz w:val="22"/>
                <w:szCs w:val="22"/>
              </w:rPr>
            </w:pPr>
          </w:p>
          <w:p w:rsidR="001F1306" w:rsidRDefault="008304DD" w:rsidP="00AC4111">
            <w:pPr>
              <w:rPr>
                <w:rFonts w:ascii="Garamond" w:hAnsi="Garamond"/>
                <w:sz w:val="22"/>
                <w:szCs w:val="22"/>
              </w:rPr>
            </w:pPr>
            <w:r w:rsidRPr="008304DD">
              <w:rPr>
                <w:rFonts w:ascii="Garamond" w:hAnsi="Garamond"/>
                <w:b/>
                <w:sz w:val="22"/>
                <w:szCs w:val="22"/>
              </w:rPr>
              <w:t>Motion from the TIE committee th</w:t>
            </w:r>
            <w:r w:rsidR="00036D58">
              <w:rPr>
                <w:rFonts w:ascii="Garamond" w:hAnsi="Garamond"/>
                <w:b/>
                <w:sz w:val="22"/>
                <w:szCs w:val="22"/>
              </w:rPr>
              <w:t>at</w:t>
            </w:r>
            <w:r w:rsidRPr="008304DD">
              <w:rPr>
                <w:rFonts w:ascii="Garamond" w:hAnsi="Garamond"/>
                <w:b/>
                <w:sz w:val="22"/>
                <w:szCs w:val="22"/>
              </w:rPr>
              <w:t xml:space="preserve"> Senate approve principles to be </w:t>
            </w:r>
            <w:r w:rsidRPr="008304DD">
              <w:rPr>
                <w:rFonts w:ascii="Garamond" w:hAnsi="Garamond"/>
                <w:b/>
                <w:sz w:val="22"/>
                <w:szCs w:val="22"/>
              </w:rPr>
              <w:lastRenderedPageBreak/>
              <w:t xml:space="preserve">used when preparing academic dates.  Moved </w:t>
            </w:r>
            <w:r>
              <w:rPr>
                <w:rFonts w:ascii="Garamond" w:hAnsi="Garamond"/>
                <w:b/>
                <w:sz w:val="22"/>
                <w:szCs w:val="22"/>
              </w:rPr>
              <w:t>by</w:t>
            </w:r>
            <w:r w:rsidRPr="008304DD">
              <w:rPr>
                <w:rFonts w:ascii="Garamond" w:hAnsi="Garamond"/>
                <w:b/>
                <w:sz w:val="22"/>
                <w:szCs w:val="22"/>
              </w:rPr>
              <w:t xml:space="preserve"> D.</w:t>
            </w:r>
            <w:r w:rsidR="001F1306">
              <w:rPr>
                <w:rFonts w:ascii="Garamond" w:hAnsi="Garamond"/>
                <w:b/>
                <w:sz w:val="22"/>
                <w:szCs w:val="22"/>
              </w:rPr>
              <w:t xml:space="preserve"> Benoit and seconded by L. Murphy.</w:t>
            </w:r>
          </w:p>
          <w:p w:rsidR="001F1306" w:rsidRDefault="001F1306" w:rsidP="00AC4111">
            <w:pPr>
              <w:rPr>
                <w:rFonts w:ascii="Garamond" w:hAnsi="Garamond"/>
                <w:sz w:val="22"/>
                <w:szCs w:val="22"/>
              </w:rPr>
            </w:pPr>
          </w:p>
          <w:p w:rsidR="0075745C" w:rsidRDefault="001F1306" w:rsidP="00AC4111">
            <w:pPr>
              <w:rPr>
                <w:rFonts w:ascii="Garamond" w:hAnsi="Garamond"/>
                <w:sz w:val="22"/>
                <w:szCs w:val="22"/>
              </w:rPr>
            </w:pPr>
            <w:r>
              <w:rPr>
                <w:rFonts w:ascii="Garamond" w:hAnsi="Garamond"/>
                <w:sz w:val="22"/>
                <w:szCs w:val="22"/>
              </w:rPr>
              <w:t xml:space="preserve">D. </w:t>
            </w:r>
            <w:r w:rsidR="008304DD">
              <w:rPr>
                <w:rFonts w:ascii="Garamond" w:hAnsi="Garamond"/>
                <w:sz w:val="22"/>
                <w:szCs w:val="22"/>
              </w:rPr>
              <w:t xml:space="preserve">Serafini </w:t>
            </w:r>
            <w:r>
              <w:rPr>
                <w:rFonts w:ascii="Garamond" w:hAnsi="Garamond"/>
                <w:sz w:val="22"/>
                <w:szCs w:val="22"/>
              </w:rPr>
              <w:t>discussed the principles tha</w:t>
            </w:r>
            <w:r w:rsidR="004A5F49">
              <w:rPr>
                <w:rFonts w:ascii="Garamond" w:hAnsi="Garamond"/>
                <w:sz w:val="22"/>
                <w:szCs w:val="22"/>
              </w:rPr>
              <w:t xml:space="preserve">t were being provided to Senate and the annual dates for the next three years.  </w:t>
            </w:r>
          </w:p>
          <w:p w:rsidR="004A5F49" w:rsidRDefault="004A5F49" w:rsidP="00AC4111">
            <w:pPr>
              <w:rPr>
                <w:rFonts w:ascii="Garamond" w:hAnsi="Garamond"/>
                <w:sz w:val="22"/>
                <w:szCs w:val="22"/>
              </w:rPr>
            </w:pPr>
          </w:p>
          <w:p w:rsidR="004A5F49" w:rsidRDefault="004A5F49" w:rsidP="00AC4111">
            <w:pPr>
              <w:rPr>
                <w:rFonts w:ascii="Garamond" w:hAnsi="Garamond"/>
                <w:sz w:val="22"/>
                <w:szCs w:val="22"/>
              </w:rPr>
            </w:pPr>
            <w:r>
              <w:rPr>
                <w:rFonts w:ascii="Garamond" w:hAnsi="Garamond"/>
                <w:sz w:val="22"/>
                <w:szCs w:val="22"/>
              </w:rPr>
              <w:t>Senators had a number of concerns about the principles including the following:</w:t>
            </w:r>
          </w:p>
          <w:p w:rsidR="004A5F49" w:rsidRDefault="004A5F49" w:rsidP="006C2B47">
            <w:pPr>
              <w:pStyle w:val="ListParagraph"/>
              <w:numPr>
                <w:ilvl w:val="0"/>
                <w:numId w:val="6"/>
              </w:numPr>
              <w:rPr>
                <w:rFonts w:ascii="Garamond" w:hAnsi="Garamond"/>
              </w:rPr>
            </w:pPr>
            <w:r>
              <w:rPr>
                <w:rFonts w:ascii="Garamond" w:hAnsi="Garamond"/>
              </w:rPr>
              <w:t>The fact that a Sunday could be considered a study day between classes ending and exams commencing</w:t>
            </w:r>
          </w:p>
          <w:p w:rsidR="004A5F49" w:rsidRDefault="004A5F49" w:rsidP="006C2B47">
            <w:pPr>
              <w:pStyle w:val="ListParagraph"/>
              <w:numPr>
                <w:ilvl w:val="0"/>
                <w:numId w:val="6"/>
              </w:numPr>
              <w:rPr>
                <w:rFonts w:ascii="Garamond" w:hAnsi="Garamond"/>
              </w:rPr>
            </w:pPr>
            <w:r>
              <w:rPr>
                <w:rFonts w:ascii="Garamond" w:hAnsi="Garamond"/>
              </w:rPr>
              <w:t>A December 20</w:t>
            </w:r>
            <w:r w:rsidRPr="004A5F49">
              <w:rPr>
                <w:rFonts w:ascii="Garamond" w:hAnsi="Garamond"/>
                <w:vertAlign w:val="superscript"/>
              </w:rPr>
              <w:t>th</w:t>
            </w:r>
            <w:r>
              <w:rPr>
                <w:rFonts w:ascii="Garamond" w:hAnsi="Garamond"/>
              </w:rPr>
              <w:t xml:space="preserve"> deadline was described for exams to be finished in the Fall term, but no similar deadline had been shown for the Winter term</w:t>
            </w:r>
          </w:p>
          <w:p w:rsidR="004A5F49" w:rsidRDefault="004A5F49" w:rsidP="006C2B47">
            <w:pPr>
              <w:pStyle w:val="ListParagraph"/>
              <w:numPr>
                <w:ilvl w:val="0"/>
                <w:numId w:val="6"/>
              </w:numPr>
              <w:rPr>
                <w:rFonts w:ascii="Garamond" w:hAnsi="Garamond"/>
              </w:rPr>
            </w:pPr>
            <w:r>
              <w:rPr>
                <w:rFonts w:ascii="Garamond" w:hAnsi="Garamond"/>
              </w:rPr>
              <w:t>If January 6</w:t>
            </w:r>
            <w:r w:rsidRPr="004A5F49">
              <w:rPr>
                <w:rFonts w:ascii="Garamond" w:hAnsi="Garamond"/>
                <w:vertAlign w:val="superscript"/>
              </w:rPr>
              <w:t>th</w:t>
            </w:r>
            <w:r>
              <w:rPr>
                <w:rFonts w:ascii="Garamond" w:hAnsi="Garamond"/>
              </w:rPr>
              <w:t xml:space="preserve"> fell on a Monday, classes would not be able to commence before January 13</w:t>
            </w:r>
            <w:r w:rsidRPr="004A5F49">
              <w:rPr>
                <w:rFonts w:ascii="Garamond" w:hAnsi="Garamond"/>
                <w:vertAlign w:val="superscript"/>
              </w:rPr>
              <w:t>th</w:t>
            </w:r>
            <w:r>
              <w:rPr>
                <w:rFonts w:ascii="Garamond" w:hAnsi="Garamond"/>
              </w:rPr>
              <w:t xml:space="preserve"> which could be considered to be very late</w:t>
            </w:r>
            <w:r w:rsidR="007E1A8B">
              <w:rPr>
                <w:rFonts w:ascii="Garamond" w:hAnsi="Garamond"/>
              </w:rPr>
              <w:t xml:space="preserve"> and impact students going into the final examination period.  This could also create difficulties for faculty members to submit marks in time for students to be approved to graduate</w:t>
            </w:r>
            <w:r w:rsidR="00A912C7">
              <w:rPr>
                <w:rFonts w:ascii="Garamond" w:hAnsi="Garamond"/>
              </w:rPr>
              <w:t>.  It was felt that term could commence on a day other than a Monday to reduce the delay in getting started up.</w:t>
            </w:r>
          </w:p>
          <w:p w:rsidR="000919EA" w:rsidRDefault="000919EA" w:rsidP="006C2B47">
            <w:pPr>
              <w:pStyle w:val="ListParagraph"/>
              <w:numPr>
                <w:ilvl w:val="0"/>
                <w:numId w:val="6"/>
              </w:numPr>
              <w:rPr>
                <w:rFonts w:ascii="Garamond" w:hAnsi="Garamond"/>
              </w:rPr>
            </w:pPr>
            <w:r>
              <w:rPr>
                <w:rFonts w:ascii="Garamond" w:hAnsi="Garamond"/>
              </w:rPr>
              <w:t>A date to withdraw without penalty had not been detailed for students taking full year courses</w:t>
            </w:r>
          </w:p>
          <w:p w:rsidR="004A5F49" w:rsidRDefault="007E1A8B" w:rsidP="006C2B47">
            <w:pPr>
              <w:pStyle w:val="ListParagraph"/>
              <w:numPr>
                <w:ilvl w:val="0"/>
                <w:numId w:val="6"/>
              </w:numPr>
              <w:rPr>
                <w:rFonts w:ascii="Garamond" w:hAnsi="Garamond"/>
              </w:rPr>
            </w:pPr>
            <w:r>
              <w:rPr>
                <w:rFonts w:ascii="Garamond" w:hAnsi="Garamond"/>
              </w:rPr>
              <w:t>These dates could impact deadlines for applications for Graduate programs</w:t>
            </w:r>
          </w:p>
          <w:p w:rsidR="007E1A8B" w:rsidRDefault="007E1A8B" w:rsidP="007E1A8B">
            <w:pPr>
              <w:rPr>
                <w:rFonts w:ascii="Garamond" w:hAnsi="Garamond"/>
                <w:sz w:val="22"/>
                <w:szCs w:val="22"/>
              </w:rPr>
            </w:pPr>
          </w:p>
          <w:p w:rsidR="007E1A8B" w:rsidRDefault="007E1A8B" w:rsidP="007E1A8B">
            <w:pPr>
              <w:rPr>
                <w:rFonts w:ascii="Garamond" w:hAnsi="Garamond"/>
                <w:sz w:val="22"/>
                <w:szCs w:val="22"/>
              </w:rPr>
            </w:pPr>
            <w:r>
              <w:rPr>
                <w:rFonts w:ascii="Garamond" w:hAnsi="Garamond"/>
                <w:sz w:val="22"/>
                <w:szCs w:val="22"/>
              </w:rPr>
              <w:t>D. Serafini responded to all of the concerns above</w:t>
            </w:r>
            <w:r w:rsidR="00A912C7">
              <w:rPr>
                <w:rFonts w:ascii="Garamond" w:hAnsi="Garamond"/>
                <w:sz w:val="22"/>
                <w:szCs w:val="22"/>
              </w:rPr>
              <w:t>.  It was pointed out that as there were no classes on a Saturday it was likely that a Sunday would never need to be viewed as a Study day.</w:t>
            </w:r>
          </w:p>
          <w:p w:rsidR="00A912C7" w:rsidRDefault="00A912C7" w:rsidP="007E1A8B">
            <w:pPr>
              <w:rPr>
                <w:rFonts w:ascii="Garamond" w:hAnsi="Garamond"/>
                <w:sz w:val="22"/>
                <w:szCs w:val="22"/>
              </w:rPr>
            </w:pPr>
          </w:p>
          <w:p w:rsidR="001F1306" w:rsidRDefault="00A912C7" w:rsidP="00AC4111">
            <w:pPr>
              <w:rPr>
                <w:rFonts w:ascii="Garamond" w:hAnsi="Garamond"/>
                <w:sz w:val="22"/>
                <w:szCs w:val="22"/>
              </w:rPr>
            </w:pPr>
            <w:r>
              <w:rPr>
                <w:rFonts w:ascii="Garamond" w:hAnsi="Garamond"/>
                <w:sz w:val="22"/>
                <w:szCs w:val="22"/>
              </w:rPr>
              <w:t>A deadline had not been given for examinations to end in the Winter term because it was felt that the Christmas holiday was a more important event for students when booking flights home.</w:t>
            </w:r>
          </w:p>
          <w:p w:rsidR="00A912C7" w:rsidRDefault="00A912C7" w:rsidP="00AC4111">
            <w:pPr>
              <w:rPr>
                <w:rFonts w:ascii="Garamond" w:hAnsi="Garamond"/>
                <w:sz w:val="22"/>
                <w:szCs w:val="22"/>
              </w:rPr>
            </w:pPr>
          </w:p>
          <w:p w:rsidR="00A912C7" w:rsidRDefault="000919EA" w:rsidP="00AC4111">
            <w:pPr>
              <w:rPr>
                <w:rFonts w:ascii="Garamond" w:hAnsi="Garamond"/>
                <w:sz w:val="22"/>
                <w:szCs w:val="22"/>
              </w:rPr>
            </w:pPr>
            <w:r>
              <w:rPr>
                <w:rFonts w:ascii="Garamond" w:hAnsi="Garamond"/>
                <w:sz w:val="22"/>
                <w:szCs w:val="22"/>
              </w:rPr>
              <w:t>Regarding the January 6</w:t>
            </w:r>
            <w:r w:rsidRPr="000919EA">
              <w:rPr>
                <w:rFonts w:ascii="Garamond" w:hAnsi="Garamond"/>
                <w:sz w:val="22"/>
                <w:szCs w:val="22"/>
                <w:vertAlign w:val="superscript"/>
              </w:rPr>
              <w:t>th</w:t>
            </w:r>
            <w:r>
              <w:rPr>
                <w:rFonts w:ascii="Garamond" w:hAnsi="Garamond"/>
                <w:sz w:val="22"/>
                <w:szCs w:val="22"/>
              </w:rPr>
              <w:t xml:space="preserve"> or later start of term D. Serafini stated that any date prior to January 6</w:t>
            </w:r>
            <w:r w:rsidRPr="000919EA">
              <w:rPr>
                <w:rFonts w:ascii="Garamond" w:hAnsi="Garamond"/>
                <w:sz w:val="22"/>
                <w:szCs w:val="22"/>
                <w:vertAlign w:val="superscript"/>
              </w:rPr>
              <w:t>th</w:t>
            </w:r>
            <w:r>
              <w:rPr>
                <w:rFonts w:ascii="Garamond" w:hAnsi="Garamond"/>
                <w:sz w:val="22"/>
                <w:szCs w:val="22"/>
              </w:rPr>
              <w:t xml:space="preserve"> created problems for student travel arrangements and</w:t>
            </w:r>
            <w:r w:rsidR="00F9766F">
              <w:rPr>
                <w:rFonts w:ascii="Garamond" w:hAnsi="Garamond"/>
                <w:sz w:val="22"/>
                <w:szCs w:val="22"/>
              </w:rPr>
              <w:t xml:space="preserve"> created a </w:t>
            </w:r>
            <w:r>
              <w:rPr>
                <w:rFonts w:ascii="Garamond" w:hAnsi="Garamond"/>
                <w:sz w:val="22"/>
                <w:szCs w:val="22"/>
              </w:rPr>
              <w:t>challenge for the Registrar’s Office to get all of the grades inputted.  These dates would ensure that academic support was in place for students before the start of classes.</w:t>
            </w:r>
          </w:p>
          <w:p w:rsidR="000919EA" w:rsidRDefault="000919EA" w:rsidP="00AC4111">
            <w:pPr>
              <w:rPr>
                <w:rFonts w:ascii="Garamond" w:hAnsi="Garamond"/>
                <w:sz w:val="22"/>
                <w:szCs w:val="22"/>
              </w:rPr>
            </w:pPr>
          </w:p>
          <w:p w:rsidR="000919EA" w:rsidRDefault="000919EA" w:rsidP="00AC4111">
            <w:pPr>
              <w:rPr>
                <w:rFonts w:ascii="Garamond" w:hAnsi="Garamond"/>
                <w:sz w:val="22"/>
                <w:szCs w:val="22"/>
              </w:rPr>
            </w:pPr>
            <w:r>
              <w:rPr>
                <w:rFonts w:ascii="Garamond" w:hAnsi="Garamond"/>
                <w:sz w:val="22"/>
                <w:szCs w:val="22"/>
              </w:rPr>
              <w:t>In response to a question from J. Slights, D. Serafini recognized that the TIE committee had not considered a suitable date for students taking a full year course to withdraw without penalty.  He offered to suggest a date three quarters into the term at Senate.</w:t>
            </w:r>
          </w:p>
          <w:p w:rsidR="000919EA" w:rsidRDefault="000919EA" w:rsidP="00AC4111">
            <w:pPr>
              <w:rPr>
                <w:rFonts w:ascii="Garamond" w:hAnsi="Garamond"/>
                <w:sz w:val="22"/>
                <w:szCs w:val="22"/>
              </w:rPr>
            </w:pPr>
          </w:p>
          <w:p w:rsidR="000919EA" w:rsidRDefault="009B2DB6" w:rsidP="00AC4111">
            <w:pPr>
              <w:rPr>
                <w:rFonts w:ascii="Garamond" w:hAnsi="Garamond"/>
                <w:sz w:val="22"/>
                <w:szCs w:val="22"/>
              </w:rPr>
            </w:pPr>
            <w:r>
              <w:rPr>
                <w:rFonts w:ascii="Garamond" w:hAnsi="Garamond"/>
                <w:sz w:val="22"/>
                <w:szCs w:val="22"/>
              </w:rPr>
              <w:t>C. Rushton asked about class hours that were lost due to holidays that would be rescheduled and accounted for in the academic dates.  She wondered whether this principle applied to all class hours or whether a distinction would be made between a three hour seminar or class, and a one hour seminar or class.</w:t>
            </w:r>
          </w:p>
          <w:p w:rsidR="009B2DB6" w:rsidRDefault="009B2DB6" w:rsidP="00AC4111">
            <w:pPr>
              <w:rPr>
                <w:rFonts w:ascii="Garamond" w:hAnsi="Garamond"/>
                <w:sz w:val="22"/>
                <w:szCs w:val="22"/>
              </w:rPr>
            </w:pPr>
          </w:p>
          <w:p w:rsidR="009B2DB6" w:rsidRDefault="009B2DB6" w:rsidP="00AC4111">
            <w:pPr>
              <w:rPr>
                <w:rFonts w:ascii="Garamond" w:hAnsi="Garamond"/>
                <w:sz w:val="22"/>
                <w:szCs w:val="22"/>
              </w:rPr>
            </w:pPr>
            <w:r>
              <w:rPr>
                <w:rFonts w:ascii="Garamond" w:hAnsi="Garamond"/>
                <w:sz w:val="22"/>
                <w:szCs w:val="22"/>
              </w:rPr>
              <w:t xml:space="preserve">D. Serafini responded that up to a few years ago classes used to be 39 hours </w:t>
            </w:r>
            <w:r>
              <w:rPr>
                <w:rFonts w:ascii="Garamond" w:hAnsi="Garamond"/>
                <w:sz w:val="22"/>
                <w:szCs w:val="22"/>
              </w:rPr>
              <w:lastRenderedPageBreak/>
              <w:t xml:space="preserve">which had now been moved to 36 hours.  </w:t>
            </w:r>
            <w:r w:rsidR="000C70AC">
              <w:rPr>
                <w:rFonts w:ascii="Garamond" w:hAnsi="Garamond"/>
                <w:sz w:val="22"/>
                <w:szCs w:val="22"/>
              </w:rPr>
              <w:t>T</w:t>
            </w:r>
            <w:r>
              <w:rPr>
                <w:rFonts w:ascii="Garamond" w:hAnsi="Garamond"/>
                <w:sz w:val="22"/>
                <w:szCs w:val="22"/>
              </w:rPr>
              <w:t xml:space="preserve">he TIE committee </w:t>
            </w:r>
            <w:r w:rsidR="000C70AC">
              <w:rPr>
                <w:rFonts w:ascii="Garamond" w:hAnsi="Garamond"/>
                <w:sz w:val="22"/>
                <w:szCs w:val="22"/>
              </w:rPr>
              <w:t>noted</w:t>
            </w:r>
            <w:r>
              <w:rPr>
                <w:rFonts w:ascii="Garamond" w:hAnsi="Garamond"/>
                <w:sz w:val="22"/>
                <w:szCs w:val="22"/>
              </w:rPr>
              <w:t xml:space="preserve"> that </w:t>
            </w:r>
            <w:r w:rsidR="000C70AC">
              <w:rPr>
                <w:rFonts w:ascii="Garamond" w:hAnsi="Garamond"/>
                <w:sz w:val="22"/>
                <w:szCs w:val="22"/>
              </w:rPr>
              <w:t xml:space="preserve">in some courses </w:t>
            </w:r>
            <w:r>
              <w:rPr>
                <w:rFonts w:ascii="Garamond" w:hAnsi="Garamond"/>
                <w:sz w:val="22"/>
                <w:szCs w:val="22"/>
              </w:rPr>
              <w:t>36 hours was barely enough time to cover all course material, so that if a day was to be missed due to a holiday it needed to be re-inserted into the term regardless of whether one hour or three hour classes had been missed.</w:t>
            </w:r>
          </w:p>
          <w:p w:rsidR="009B2DB6" w:rsidRDefault="009B2DB6" w:rsidP="00AC4111">
            <w:pPr>
              <w:rPr>
                <w:rFonts w:ascii="Garamond" w:hAnsi="Garamond"/>
                <w:sz w:val="22"/>
                <w:szCs w:val="22"/>
              </w:rPr>
            </w:pPr>
          </w:p>
          <w:p w:rsidR="009B2DB6" w:rsidRDefault="009B2DB6" w:rsidP="00AC4111">
            <w:pPr>
              <w:rPr>
                <w:rFonts w:ascii="Garamond" w:hAnsi="Garamond"/>
                <w:sz w:val="22"/>
                <w:szCs w:val="22"/>
              </w:rPr>
            </w:pPr>
            <w:r>
              <w:rPr>
                <w:rFonts w:ascii="Garamond" w:hAnsi="Garamond"/>
                <w:sz w:val="22"/>
                <w:szCs w:val="22"/>
              </w:rPr>
              <w:t xml:space="preserve">D. Serafini responded to </w:t>
            </w:r>
            <w:r w:rsidR="001D2175">
              <w:rPr>
                <w:rFonts w:ascii="Garamond" w:hAnsi="Garamond"/>
                <w:sz w:val="22"/>
                <w:szCs w:val="22"/>
              </w:rPr>
              <w:t>A. Kiefte</w:t>
            </w:r>
            <w:r>
              <w:rPr>
                <w:rFonts w:ascii="Garamond" w:hAnsi="Garamond"/>
                <w:sz w:val="22"/>
                <w:szCs w:val="22"/>
              </w:rPr>
              <w:t xml:space="preserve"> that the TIE committee wanted to put a hard date into the end of the examination period before Christmas but did not feel that to be necessary in the Spring because there was sufficient time for the collection of grades and for the approval of graduates prior to Convocation.</w:t>
            </w:r>
          </w:p>
          <w:p w:rsidR="009B2DB6" w:rsidRDefault="009B2DB6" w:rsidP="00AC4111">
            <w:pPr>
              <w:rPr>
                <w:rFonts w:ascii="Garamond" w:hAnsi="Garamond"/>
                <w:sz w:val="22"/>
                <w:szCs w:val="22"/>
              </w:rPr>
            </w:pPr>
          </w:p>
          <w:p w:rsidR="009B2DB6" w:rsidRDefault="00F9766F" w:rsidP="00AC4111">
            <w:pPr>
              <w:rPr>
                <w:rFonts w:ascii="Garamond" w:hAnsi="Garamond"/>
                <w:sz w:val="22"/>
                <w:szCs w:val="22"/>
              </w:rPr>
            </w:pPr>
            <w:r>
              <w:rPr>
                <w:rFonts w:ascii="Garamond" w:hAnsi="Garamond"/>
                <w:sz w:val="22"/>
                <w:szCs w:val="22"/>
              </w:rPr>
              <w:t>J. Cayford provided a historical perspective, reminding Senators that in 1999/2000 there was concern that the computers would fail and a decision was taken to move the start of term back one week.  Prior to that, classes began on January 2</w:t>
            </w:r>
            <w:r w:rsidRPr="00F9766F">
              <w:rPr>
                <w:rFonts w:ascii="Garamond" w:hAnsi="Garamond"/>
                <w:sz w:val="22"/>
                <w:szCs w:val="22"/>
                <w:vertAlign w:val="superscript"/>
              </w:rPr>
              <w:t>nd</w:t>
            </w:r>
            <w:r>
              <w:rPr>
                <w:rFonts w:ascii="Garamond" w:hAnsi="Garamond"/>
                <w:sz w:val="22"/>
                <w:szCs w:val="22"/>
              </w:rPr>
              <w:t>.  J. Cayford noted that Convocation was also moved back one week to accommodate the change.</w:t>
            </w:r>
          </w:p>
          <w:p w:rsidR="00F9766F" w:rsidRDefault="00F9766F" w:rsidP="00AC4111">
            <w:pPr>
              <w:rPr>
                <w:rFonts w:ascii="Garamond" w:hAnsi="Garamond"/>
                <w:sz w:val="22"/>
                <w:szCs w:val="22"/>
              </w:rPr>
            </w:pPr>
          </w:p>
          <w:p w:rsidR="000919EA" w:rsidRDefault="00F9766F" w:rsidP="00AC4111">
            <w:pPr>
              <w:rPr>
                <w:rFonts w:ascii="Garamond" w:hAnsi="Garamond"/>
                <w:sz w:val="22"/>
                <w:szCs w:val="22"/>
              </w:rPr>
            </w:pPr>
            <w:r>
              <w:rPr>
                <w:rFonts w:ascii="Garamond" w:hAnsi="Garamond"/>
                <w:sz w:val="22"/>
                <w:szCs w:val="22"/>
              </w:rPr>
              <w:t>L. Murphy noted that the current drop date (to receive a “W”) for students in full year courses was about two weeks after the current drop date for winter courses.</w:t>
            </w:r>
          </w:p>
          <w:p w:rsidR="00F9766F" w:rsidRDefault="00F9766F" w:rsidP="00AC4111">
            <w:pPr>
              <w:rPr>
                <w:rFonts w:ascii="Garamond" w:hAnsi="Garamond"/>
                <w:sz w:val="22"/>
                <w:szCs w:val="22"/>
              </w:rPr>
            </w:pPr>
          </w:p>
          <w:p w:rsidR="00F9766F" w:rsidRDefault="00F9766F" w:rsidP="00AC4111">
            <w:pPr>
              <w:rPr>
                <w:rFonts w:ascii="Garamond" w:hAnsi="Garamond"/>
                <w:sz w:val="22"/>
                <w:szCs w:val="22"/>
              </w:rPr>
            </w:pPr>
            <w:r>
              <w:rPr>
                <w:rFonts w:ascii="Garamond" w:hAnsi="Garamond"/>
                <w:sz w:val="22"/>
                <w:szCs w:val="22"/>
              </w:rPr>
              <w:t xml:space="preserve">V. Zamlynny </w:t>
            </w:r>
            <w:r w:rsidR="00D91218">
              <w:rPr>
                <w:rFonts w:ascii="Garamond" w:hAnsi="Garamond"/>
                <w:sz w:val="22"/>
                <w:szCs w:val="22"/>
              </w:rPr>
              <w:t>asked what would happen if an exam was scheduled on a Sunday and a student failed to attend due to his or her religious beliefs.  Would there be a way for Acadia to enforce this?</w:t>
            </w:r>
          </w:p>
          <w:p w:rsidR="00D91218" w:rsidRDefault="00D91218" w:rsidP="00AC4111">
            <w:pPr>
              <w:rPr>
                <w:rFonts w:ascii="Garamond" w:hAnsi="Garamond"/>
                <w:sz w:val="22"/>
                <w:szCs w:val="22"/>
              </w:rPr>
            </w:pPr>
          </w:p>
          <w:p w:rsidR="00D91218" w:rsidRDefault="00D91218" w:rsidP="00AC4111">
            <w:pPr>
              <w:rPr>
                <w:rFonts w:ascii="Garamond" w:hAnsi="Garamond"/>
                <w:sz w:val="22"/>
                <w:szCs w:val="22"/>
              </w:rPr>
            </w:pPr>
            <w:r>
              <w:rPr>
                <w:rFonts w:ascii="Garamond" w:hAnsi="Garamond"/>
                <w:sz w:val="22"/>
                <w:szCs w:val="22"/>
              </w:rPr>
              <w:t>D. Serafini responded that Acadia presently had no policy in place to make accommodations for religious beliefs.  The intention was to bring suitable wording to the A &amp;A S (Policy) committee, and then to Senate, to enable accommodations to be made for any student with a religious belief who felt unable to take an exam on a Sunday.</w:t>
            </w:r>
          </w:p>
          <w:p w:rsidR="00D91218" w:rsidRDefault="00D91218" w:rsidP="00AC4111">
            <w:pPr>
              <w:rPr>
                <w:rFonts w:ascii="Garamond" w:hAnsi="Garamond"/>
                <w:sz w:val="22"/>
                <w:szCs w:val="22"/>
              </w:rPr>
            </w:pPr>
          </w:p>
          <w:p w:rsidR="00D91218" w:rsidRDefault="00895233" w:rsidP="00AC4111">
            <w:pPr>
              <w:rPr>
                <w:rFonts w:ascii="Garamond" w:hAnsi="Garamond"/>
                <w:sz w:val="22"/>
                <w:szCs w:val="22"/>
              </w:rPr>
            </w:pPr>
            <w:r>
              <w:rPr>
                <w:rFonts w:ascii="Garamond" w:hAnsi="Garamond"/>
                <w:sz w:val="22"/>
                <w:szCs w:val="22"/>
              </w:rPr>
              <w:t xml:space="preserve">B. </w:t>
            </w:r>
            <w:r w:rsidR="00D91218">
              <w:rPr>
                <w:rFonts w:ascii="Garamond" w:hAnsi="Garamond"/>
                <w:sz w:val="22"/>
                <w:szCs w:val="22"/>
              </w:rPr>
              <w:t xml:space="preserve"> Anderson was in support of this in principle </w:t>
            </w:r>
            <w:r w:rsidR="009C7C7A">
              <w:rPr>
                <w:rFonts w:ascii="Garamond" w:hAnsi="Garamond"/>
                <w:sz w:val="22"/>
                <w:szCs w:val="22"/>
              </w:rPr>
              <w:t>and mentioned that even a Saturday exam could present a problem for some students.</w:t>
            </w:r>
          </w:p>
          <w:p w:rsidR="000919EA" w:rsidRDefault="000919EA" w:rsidP="00AC4111">
            <w:pPr>
              <w:rPr>
                <w:rFonts w:ascii="Garamond" w:hAnsi="Garamond"/>
                <w:sz w:val="22"/>
                <w:szCs w:val="22"/>
              </w:rPr>
            </w:pPr>
          </w:p>
          <w:p w:rsidR="009C7C7A" w:rsidRDefault="009C7C7A" w:rsidP="00AC4111">
            <w:pPr>
              <w:rPr>
                <w:rFonts w:ascii="Garamond" w:hAnsi="Garamond"/>
                <w:sz w:val="22"/>
                <w:szCs w:val="22"/>
              </w:rPr>
            </w:pPr>
            <w:r>
              <w:rPr>
                <w:rFonts w:ascii="Garamond" w:hAnsi="Garamond"/>
                <w:sz w:val="22"/>
                <w:szCs w:val="22"/>
              </w:rPr>
              <w:t>D. Benoit was concerned that an early start date in September, which on certain years would fall before Labour Day, could present problems for students who typically worked until Labour Day.</w:t>
            </w:r>
          </w:p>
          <w:p w:rsidR="009C7C7A" w:rsidRDefault="009C7C7A" w:rsidP="00AC4111">
            <w:pPr>
              <w:rPr>
                <w:rFonts w:ascii="Garamond" w:hAnsi="Garamond"/>
                <w:sz w:val="22"/>
                <w:szCs w:val="22"/>
              </w:rPr>
            </w:pPr>
          </w:p>
          <w:p w:rsidR="009C7C7A" w:rsidRDefault="009C7C7A" w:rsidP="00AC4111">
            <w:pPr>
              <w:rPr>
                <w:rFonts w:ascii="Garamond" w:hAnsi="Garamond"/>
                <w:sz w:val="22"/>
                <w:szCs w:val="22"/>
              </w:rPr>
            </w:pPr>
            <w:r>
              <w:rPr>
                <w:rFonts w:ascii="Garamond" w:hAnsi="Garamond"/>
                <w:sz w:val="22"/>
                <w:szCs w:val="22"/>
              </w:rPr>
              <w:t>D. Serafini stated that the survey responses had indicated that 94% of students favoured an early return in the Fall.</w:t>
            </w:r>
          </w:p>
          <w:p w:rsidR="009C7C7A" w:rsidRDefault="009C7C7A" w:rsidP="00AC4111">
            <w:pPr>
              <w:rPr>
                <w:rFonts w:ascii="Garamond" w:hAnsi="Garamond"/>
                <w:sz w:val="22"/>
                <w:szCs w:val="22"/>
              </w:rPr>
            </w:pPr>
          </w:p>
          <w:p w:rsidR="009C7C7A" w:rsidRDefault="009C7C7A" w:rsidP="00AC4111">
            <w:pPr>
              <w:rPr>
                <w:rFonts w:ascii="Garamond" w:hAnsi="Garamond"/>
                <w:sz w:val="22"/>
                <w:szCs w:val="22"/>
              </w:rPr>
            </w:pPr>
            <w:r>
              <w:rPr>
                <w:rFonts w:ascii="Garamond" w:hAnsi="Garamond"/>
                <w:sz w:val="22"/>
                <w:szCs w:val="22"/>
              </w:rPr>
              <w:t>L. Murphy commented that in his experience summer employment had usually finished at the end of August.</w:t>
            </w:r>
          </w:p>
          <w:p w:rsidR="009C7C7A" w:rsidRDefault="009C7C7A" w:rsidP="00AC4111">
            <w:pPr>
              <w:rPr>
                <w:rFonts w:ascii="Garamond" w:hAnsi="Garamond"/>
                <w:sz w:val="22"/>
                <w:szCs w:val="22"/>
              </w:rPr>
            </w:pPr>
          </w:p>
          <w:p w:rsidR="009C7C7A" w:rsidRDefault="001D2175" w:rsidP="00AC4111">
            <w:pPr>
              <w:rPr>
                <w:rFonts w:ascii="Garamond" w:hAnsi="Garamond"/>
                <w:sz w:val="22"/>
                <w:szCs w:val="22"/>
              </w:rPr>
            </w:pPr>
            <w:r>
              <w:rPr>
                <w:rFonts w:ascii="Garamond" w:hAnsi="Garamond"/>
                <w:sz w:val="22"/>
                <w:szCs w:val="22"/>
              </w:rPr>
              <w:t>A. Quema</w:t>
            </w:r>
            <w:r w:rsidR="009C7C7A">
              <w:rPr>
                <w:rFonts w:ascii="Garamond" w:hAnsi="Garamond"/>
                <w:sz w:val="22"/>
                <w:szCs w:val="22"/>
              </w:rPr>
              <w:t xml:space="preserve"> voiced concerns about there being only one Study day </w:t>
            </w:r>
            <w:r w:rsidR="000B7B37">
              <w:rPr>
                <w:rFonts w:ascii="Garamond" w:hAnsi="Garamond"/>
                <w:sz w:val="22"/>
                <w:szCs w:val="22"/>
              </w:rPr>
              <w:t>and asked whether this was common to other institutions.  She was also concerned about the number</w:t>
            </w:r>
            <w:r w:rsidR="009C7C7A">
              <w:rPr>
                <w:rFonts w:ascii="Garamond" w:hAnsi="Garamond"/>
                <w:sz w:val="22"/>
                <w:szCs w:val="22"/>
              </w:rPr>
              <w:t xml:space="preserve"> of exams that were </w:t>
            </w:r>
            <w:r w:rsidR="000B7B37">
              <w:rPr>
                <w:rFonts w:ascii="Garamond" w:hAnsi="Garamond"/>
                <w:sz w:val="22"/>
                <w:szCs w:val="22"/>
              </w:rPr>
              <w:t xml:space="preserve">currently </w:t>
            </w:r>
            <w:r w:rsidR="009C7C7A">
              <w:rPr>
                <w:rFonts w:ascii="Garamond" w:hAnsi="Garamond"/>
                <w:sz w:val="22"/>
                <w:szCs w:val="22"/>
              </w:rPr>
              <w:t>scheduled in any given day</w:t>
            </w:r>
            <w:r w:rsidR="000B7B37">
              <w:rPr>
                <w:rFonts w:ascii="Garamond" w:hAnsi="Garamond"/>
                <w:sz w:val="22"/>
                <w:szCs w:val="22"/>
              </w:rPr>
              <w:t>.</w:t>
            </w:r>
          </w:p>
          <w:p w:rsidR="000B7B37" w:rsidRDefault="000B7B37" w:rsidP="00AC4111">
            <w:pPr>
              <w:rPr>
                <w:rFonts w:ascii="Garamond" w:hAnsi="Garamond"/>
                <w:sz w:val="22"/>
                <w:szCs w:val="22"/>
              </w:rPr>
            </w:pPr>
          </w:p>
          <w:p w:rsidR="000B7B37" w:rsidRDefault="000B7B37" w:rsidP="00AC4111">
            <w:pPr>
              <w:rPr>
                <w:rFonts w:ascii="Garamond" w:hAnsi="Garamond"/>
                <w:sz w:val="22"/>
                <w:szCs w:val="22"/>
              </w:rPr>
            </w:pPr>
            <w:r>
              <w:rPr>
                <w:rFonts w:ascii="Garamond" w:hAnsi="Garamond"/>
                <w:sz w:val="22"/>
                <w:szCs w:val="22"/>
              </w:rPr>
              <w:t xml:space="preserve">D. Serafini responded that the number of Study days varied with each institution and that he shared her concerns about the number of exams that a student could find themselves taking in a 24 hour period.  He intended to bring a revised examination policy through the TIE committee.  This would </w:t>
            </w:r>
            <w:r>
              <w:rPr>
                <w:rFonts w:ascii="Garamond" w:hAnsi="Garamond"/>
                <w:sz w:val="22"/>
                <w:szCs w:val="22"/>
              </w:rPr>
              <w:lastRenderedPageBreak/>
              <w:t>provide clear rules that could be followed and would be more transparent.</w:t>
            </w:r>
          </w:p>
          <w:p w:rsidR="000B7B37" w:rsidRDefault="000B7B37" w:rsidP="00AC4111">
            <w:pPr>
              <w:rPr>
                <w:rFonts w:ascii="Garamond" w:hAnsi="Garamond"/>
                <w:sz w:val="22"/>
                <w:szCs w:val="22"/>
              </w:rPr>
            </w:pPr>
          </w:p>
          <w:p w:rsidR="000B7B37" w:rsidRDefault="000B7B37" w:rsidP="00AC4111">
            <w:pPr>
              <w:rPr>
                <w:rFonts w:ascii="Garamond" w:hAnsi="Garamond"/>
                <w:sz w:val="22"/>
                <w:szCs w:val="22"/>
              </w:rPr>
            </w:pPr>
            <w:r>
              <w:rPr>
                <w:rFonts w:ascii="Garamond" w:hAnsi="Garamond"/>
                <w:sz w:val="22"/>
                <w:szCs w:val="22"/>
              </w:rPr>
              <w:t>J. Slights felt that a sufficient number of concerns had been raised at Senate that she herself would not be comfortable supporting the motion.  J. Slights suggested that the TIE committee take the motion back and make some changes before bringing it back to Senate.</w:t>
            </w:r>
          </w:p>
          <w:p w:rsidR="000B7B37" w:rsidRDefault="000B7B37" w:rsidP="00AC4111">
            <w:pPr>
              <w:rPr>
                <w:rFonts w:ascii="Garamond" w:hAnsi="Garamond"/>
                <w:sz w:val="22"/>
                <w:szCs w:val="22"/>
              </w:rPr>
            </w:pPr>
          </w:p>
          <w:p w:rsidR="000B7B37" w:rsidRDefault="000B7B37" w:rsidP="00AC4111">
            <w:pPr>
              <w:rPr>
                <w:rFonts w:ascii="Garamond" w:hAnsi="Garamond"/>
                <w:sz w:val="22"/>
                <w:szCs w:val="22"/>
              </w:rPr>
            </w:pPr>
            <w:r>
              <w:rPr>
                <w:rFonts w:ascii="Garamond" w:hAnsi="Garamond"/>
                <w:sz w:val="22"/>
                <w:szCs w:val="22"/>
              </w:rPr>
              <w:t>J. Hennessy felt that the idea behind a set of principles such as these was that Senate would know several years out what the Calendar dates would be and this would mean that this item would not have to keep coming to Senate each year</w:t>
            </w:r>
            <w:r w:rsidR="00D4337E">
              <w:rPr>
                <w:rFonts w:ascii="Garamond" w:hAnsi="Garamond"/>
                <w:sz w:val="22"/>
                <w:szCs w:val="22"/>
              </w:rPr>
              <w:t xml:space="preserve"> once Senate knew what the principles were</w:t>
            </w:r>
            <w:r>
              <w:rPr>
                <w:rFonts w:ascii="Garamond" w:hAnsi="Garamond"/>
                <w:sz w:val="22"/>
                <w:szCs w:val="22"/>
              </w:rPr>
              <w:t>.</w:t>
            </w:r>
          </w:p>
          <w:p w:rsidR="000B7B37" w:rsidRDefault="000B7B37" w:rsidP="00AC4111">
            <w:pPr>
              <w:rPr>
                <w:rFonts w:ascii="Garamond" w:hAnsi="Garamond"/>
                <w:sz w:val="22"/>
                <w:szCs w:val="22"/>
              </w:rPr>
            </w:pPr>
          </w:p>
          <w:p w:rsidR="000B7B37" w:rsidRDefault="000B7B37" w:rsidP="00AC4111">
            <w:pPr>
              <w:rPr>
                <w:rFonts w:ascii="Garamond" w:hAnsi="Garamond"/>
                <w:sz w:val="22"/>
                <w:szCs w:val="22"/>
              </w:rPr>
            </w:pPr>
            <w:r>
              <w:rPr>
                <w:rFonts w:ascii="Garamond" w:hAnsi="Garamond"/>
                <w:sz w:val="22"/>
                <w:szCs w:val="22"/>
              </w:rPr>
              <w:t>D. Serafini was reluctant to return the motion to the TIE committee and requested clear feedback from Senate if it was to be sent back.</w:t>
            </w:r>
            <w:r w:rsidR="00D4337E">
              <w:rPr>
                <w:rFonts w:ascii="Garamond" w:hAnsi="Garamond"/>
                <w:sz w:val="22"/>
                <w:szCs w:val="22"/>
              </w:rPr>
              <w:t xml:space="preserve">  </w:t>
            </w:r>
          </w:p>
          <w:p w:rsidR="00D4337E" w:rsidRDefault="00D4337E" w:rsidP="00AC4111">
            <w:pPr>
              <w:rPr>
                <w:rFonts w:ascii="Garamond" w:hAnsi="Garamond"/>
                <w:sz w:val="22"/>
                <w:szCs w:val="22"/>
              </w:rPr>
            </w:pPr>
          </w:p>
          <w:p w:rsidR="00D4337E" w:rsidRDefault="001D2175" w:rsidP="00AC4111">
            <w:pPr>
              <w:rPr>
                <w:rFonts w:ascii="Garamond" w:hAnsi="Garamond"/>
                <w:sz w:val="22"/>
                <w:szCs w:val="22"/>
              </w:rPr>
            </w:pPr>
            <w:r>
              <w:rPr>
                <w:rFonts w:ascii="Garamond" w:hAnsi="Garamond"/>
                <w:sz w:val="22"/>
                <w:szCs w:val="22"/>
              </w:rPr>
              <w:t>A. Kiefte</w:t>
            </w:r>
            <w:r w:rsidR="00D4337E">
              <w:rPr>
                <w:rFonts w:ascii="Garamond" w:hAnsi="Garamond"/>
                <w:sz w:val="22"/>
                <w:szCs w:val="22"/>
              </w:rPr>
              <w:t xml:space="preserve"> asked whether Senate could amend the dates in the document.</w:t>
            </w:r>
          </w:p>
          <w:p w:rsidR="00D4337E" w:rsidRDefault="00D4337E" w:rsidP="00AC4111">
            <w:pPr>
              <w:rPr>
                <w:rFonts w:ascii="Garamond" w:hAnsi="Garamond"/>
                <w:sz w:val="22"/>
                <w:szCs w:val="22"/>
              </w:rPr>
            </w:pPr>
          </w:p>
          <w:p w:rsidR="00D4337E" w:rsidRDefault="00D4337E" w:rsidP="00AC4111">
            <w:pPr>
              <w:rPr>
                <w:rFonts w:ascii="Garamond" w:hAnsi="Garamond"/>
                <w:sz w:val="22"/>
                <w:szCs w:val="22"/>
              </w:rPr>
            </w:pPr>
            <w:r>
              <w:rPr>
                <w:rFonts w:ascii="Garamond" w:hAnsi="Garamond"/>
                <w:sz w:val="22"/>
                <w:szCs w:val="22"/>
              </w:rPr>
              <w:t>D. Serafini agreed that the TIE committee was a committee of Senate and that therefore Senate could certainly amend dates.</w:t>
            </w:r>
          </w:p>
          <w:p w:rsidR="00D4337E" w:rsidRDefault="00D4337E" w:rsidP="00AC4111">
            <w:pPr>
              <w:rPr>
                <w:rFonts w:ascii="Garamond" w:hAnsi="Garamond"/>
                <w:sz w:val="22"/>
                <w:szCs w:val="22"/>
              </w:rPr>
            </w:pPr>
          </w:p>
          <w:p w:rsidR="00D4337E" w:rsidRDefault="00D4337E" w:rsidP="00AC4111">
            <w:pPr>
              <w:rPr>
                <w:rFonts w:ascii="Garamond" w:hAnsi="Garamond"/>
                <w:sz w:val="22"/>
                <w:szCs w:val="22"/>
              </w:rPr>
            </w:pPr>
            <w:r>
              <w:rPr>
                <w:rFonts w:ascii="Garamond" w:hAnsi="Garamond"/>
                <w:sz w:val="22"/>
                <w:szCs w:val="22"/>
              </w:rPr>
              <w:t>The Chair asked if Senators were ready to vote.</w:t>
            </w:r>
          </w:p>
          <w:p w:rsidR="00D4337E" w:rsidRDefault="00D4337E" w:rsidP="00AC4111">
            <w:pPr>
              <w:rPr>
                <w:rFonts w:ascii="Garamond" w:hAnsi="Garamond"/>
                <w:sz w:val="22"/>
                <w:szCs w:val="22"/>
              </w:rPr>
            </w:pPr>
          </w:p>
          <w:p w:rsidR="00D4337E" w:rsidRDefault="00D4337E" w:rsidP="00AC4111">
            <w:pPr>
              <w:rPr>
                <w:rFonts w:ascii="Garamond" w:hAnsi="Garamond"/>
                <w:sz w:val="22"/>
                <w:szCs w:val="22"/>
              </w:rPr>
            </w:pPr>
            <w:r>
              <w:rPr>
                <w:rFonts w:ascii="Garamond" w:hAnsi="Garamond"/>
                <w:sz w:val="22"/>
                <w:szCs w:val="22"/>
              </w:rPr>
              <w:t>Question called.</w:t>
            </w:r>
          </w:p>
          <w:p w:rsidR="00D4337E" w:rsidRDefault="00D4337E" w:rsidP="00AC4111">
            <w:pPr>
              <w:rPr>
                <w:rFonts w:ascii="Garamond" w:hAnsi="Garamond"/>
                <w:sz w:val="22"/>
                <w:szCs w:val="22"/>
              </w:rPr>
            </w:pPr>
          </w:p>
          <w:p w:rsidR="00D4337E" w:rsidRDefault="00D4337E" w:rsidP="00AC4111">
            <w:pPr>
              <w:rPr>
                <w:rFonts w:ascii="Garamond" w:hAnsi="Garamond"/>
                <w:sz w:val="22"/>
                <w:szCs w:val="22"/>
              </w:rPr>
            </w:pPr>
            <w:r>
              <w:rPr>
                <w:rFonts w:ascii="Garamond" w:hAnsi="Garamond"/>
                <w:sz w:val="22"/>
                <w:szCs w:val="22"/>
              </w:rPr>
              <w:t>MOTION APPROVED.</w:t>
            </w:r>
          </w:p>
          <w:p w:rsidR="001F1306" w:rsidRDefault="001F1306" w:rsidP="00AC4111">
            <w:pPr>
              <w:rPr>
                <w:rFonts w:ascii="Garamond" w:hAnsi="Garamond"/>
                <w:sz w:val="22"/>
                <w:szCs w:val="22"/>
              </w:rPr>
            </w:pPr>
          </w:p>
          <w:p w:rsidR="001F1306" w:rsidRDefault="001F1306" w:rsidP="00AC4111">
            <w:pPr>
              <w:rPr>
                <w:rFonts w:ascii="Garamond" w:hAnsi="Garamond"/>
                <w:sz w:val="22"/>
                <w:szCs w:val="22"/>
              </w:rPr>
            </w:pPr>
          </w:p>
          <w:p w:rsidR="00D4337E" w:rsidRDefault="00D4337E" w:rsidP="00AC4111">
            <w:pPr>
              <w:rPr>
                <w:rFonts w:ascii="Garamond" w:hAnsi="Garamond"/>
                <w:sz w:val="22"/>
                <w:szCs w:val="22"/>
              </w:rPr>
            </w:pPr>
            <w:r>
              <w:rPr>
                <w:rFonts w:ascii="Garamond" w:hAnsi="Garamond"/>
                <w:b/>
                <w:sz w:val="22"/>
                <w:szCs w:val="22"/>
              </w:rPr>
              <w:t xml:space="preserve">Motion from the TIE committee that Senate approve the 2015-2016 </w:t>
            </w:r>
            <w:r w:rsidR="00F67041">
              <w:rPr>
                <w:rFonts w:ascii="Garamond" w:hAnsi="Garamond"/>
                <w:b/>
                <w:sz w:val="22"/>
                <w:szCs w:val="22"/>
              </w:rPr>
              <w:t xml:space="preserve">academic </w:t>
            </w:r>
            <w:r>
              <w:rPr>
                <w:rFonts w:ascii="Garamond" w:hAnsi="Garamond"/>
                <w:b/>
                <w:sz w:val="22"/>
                <w:szCs w:val="22"/>
              </w:rPr>
              <w:t>Calendar dates.  Moved by D. Benoit, seconded by Ryan Densmore.</w:t>
            </w:r>
          </w:p>
          <w:p w:rsidR="00D4337E" w:rsidRDefault="00D4337E" w:rsidP="00AC4111">
            <w:pPr>
              <w:rPr>
                <w:rFonts w:ascii="Garamond" w:hAnsi="Garamond"/>
                <w:sz w:val="22"/>
                <w:szCs w:val="22"/>
              </w:rPr>
            </w:pPr>
          </w:p>
          <w:p w:rsidR="00E93645" w:rsidRDefault="00D4337E" w:rsidP="00AC4111">
            <w:pPr>
              <w:rPr>
                <w:rFonts w:ascii="Garamond" w:hAnsi="Garamond"/>
                <w:sz w:val="22"/>
                <w:szCs w:val="22"/>
              </w:rPr>
            </w:pPr>
            <w:r>
              <w:rPr>
                <w:rFonts w:ascii="Garamond" w:hAnsi="Garamond"/>
                <w:sz w:val="22"/>
                <w:szCs w:val="22"/>
              </w:rPr>
              <w:t xml:space="preserve">J. Slights asked why Senate was entertaining a motion to approve Calendar dates given that Senate had just passed a motion approving the principles to be adopted.  These principles would not require Senate to </w:t>
            </w:r>
            <w:r w:rsidR="00E93645">
              <w:rPr>
                <w:rFonts w:ascii="Garamond" w:hAnsi="Garamond"/>
                <w:sz w:val="22"/>
                <w:szCs w:val="22"/>
              </w:rPr>
              <w:t>vet the</w:t>
            </w:r>
            <w:r>
              <w:rPr>
                <w:rFonts w:ascii="Garamond" w:hAnsi="Garamond"/>
                <w:sz w:val="22"/>
                <w:szCs w:val="22"/>
              </w:rPr>
              <w:t xml:space="preserve"> the Calendar dates each year</w:t>
            </w:r>
            <w:r w:rsidR="00E93645">
              <w:rPr>
                <w:rFonts w:ascii="Garamond" w:hAnsi="Garamond"/>
                <w:sz w:val="22"/>
                <w:szCs w:val="22"/>
              </w:rPr>
              <w:t>.</w:t>
            </w:r>
          </w:p>
          <w:p w:rsidR="00E93645" w:rsidRDefault="00E93645" w:rsidP="00AC4111">
            <w:pPr>
              <w:rPr>
                <w:rFonts w:ascii="Garamond" w:hAnsi="Garamond"/>
                <w:sz w:val="22"/>
                <w:szCs w:val="22"/>
              </w:rPr>
            </w:pPr>
          </w:p>
          <w:p w:rsidR="007A3C38" w:rsidRDefault="00525BAE" w:rsidP="007A3C38">
            <w:pPr>
              <w:rPr>
                <w:rFonts w:ascii="Garamond" w:hAnsi="Garamond"/>
                <w:sz w:val="22"/>
                <w:szCs w:val="22"/>
              </w:rPr>
            </w:pPr>
            <w:r>
              <w:rPr>
                <w:rFonts w:ascii="Garamond" w:hAnsi="Garamond"/>
                <w:sz w:val="22"/>
                <w:szCs w:val="22"/>
              </w:rPr>
              <w:t xml:space="preserve">D. Serafini expected that the dates would still come back to Senate for approval each year, but that they would be pro-forma.  </w:t>
            </w:r>
          </w:p>
          <w:p w:rsidR="00525BAE" w:rsidRDefault="00525BAE" w:rsidP="007A3C38">
            <w:pPr>
              <w:rPr>
                <w:rFonts w:ascii="Garamond" w:hAnsi="Garamond"/>
                <w:sz w:val="22"/>
                <w:szCs w:val="22"/>
              </w:rPr>
            </w:pPr>
          </w:p>
          <w:p w:rsidR="00525BAE" w:rsidRDefault="00525BAE" w:rsidP="007A3C38">
            <w:pPr>
              <w:rPr>
                <w:rFonts w:ascii="Garamond" w:hAnsi="Garamond"/>
                <w:sz w:val="22"/>
                <w:szCs w:val="22"/>
              </w:rPr>
            </w:pPr>
            <w:r>
              <w:rPr>
                <w:rFonts w:ascii="Garamond" w:hAnsi="Garamond"/>
                <w:sz w:val="22"/>
                <w:szCs w:val="22"/>
              </w:rPr>
              <w:t>J. Slights asked whether Senate could vote down the dates.</w:t>
            </w:r>
          </w:p>
          <w:p w:rsidR="00525BAE" w:rsidRDefault="00525BAE" w:rsidP="007A3C38">
            <w:pPr>
              <w:rPr>
                <w:rFonts w:ascii="Garamond" w:hAnsi="Garamond"/>
                <w:sz w:val="22"/>
                <w:szCs w:val="22"/>
              </w:rPr>
            </w:pPr>
          </w:p>
          <w:p w:rsidR="00525BAE" w:rsidRDefault="00525BAE" w:rsidP="007A3C38">
            <w:pPr>
              <w:rPr>
                <w:rFonts w:ascii="Garamond" w:hAnsi="Garamond"/>
                <w:sz w:val="22"/>
                <w:szCs w:val="22"/>
              </w:rPr>
            </w:pPr>
            <w:r>
              <w:rPr>
                <w:rFonts w:ascii="Garamond" w:hAnsi="Garamond"/>
                <w:sz w:val="22"/>
                <w:szCs w:val="22"/>
              </w:rPr>
              <w:t>The Chair agreed that Senate could certainly do that.</w:t>
            </w:r>
          </w:p>
          <w:p w:rsidR="00525BAE" w:rsidRDefault="00525BAE" w:rsidP="007A3C38">
            <w:pPr>
              <w:rPr>
                <w:rFonts w:ascii="Garamond" w:hAnsi="Garamond"/>
                <w:sz w:val="22"/>
                <w:szCs w:val="22"/>
              </w:rPr>
            </w:pPr>
          </w:p>
          <w:p w:rsidR="00525BAE" w:rsidRDefault="00525BAE" w:rsidP="007A3C38">
            <w:pPr>
              <w:rPr>
                <w:rFonts w:ascii="Garamond" w:hAnsi="Garamond"/>
                <w:sz w:val="22"/>
                <w:szCs w:val="22"/>
              </w:rPr>
            </w:pPr>
            <w:r>
              <w:rPr>
                <w:rFonts w:ascii="Garamond" w:hAnsi="Garamond"/>
                <w:sz w:val="22"/>
                <w:szCs w:val="22"/>
              </w:rPr>
              <w:t>D. Benoit felt that the set of principles that had been approved were not a set of rules.  The principles could be applied when setting Calendar dates but this did not prevent Senate from making Calendar changes on occasion.  If this was not to be the case then Senate would have to give up the right to approve Calendar dates.</w:t>
            </w:r>
          </w:p>
          <w:p w:rsidR="00525BAE" w:rsidRDefault="00525BAE" w:rsidP="007A3C38">
            <w:pPr>
              <w:rPr>
                <w:rFonts w:ascii="Garamond" w:hAnsi="Garamond"/>
                <w:sz w:val="22"/>
                <w:szCs w:val="22"/>
              </w:rPr>
            </w:pPr>
          </w:p>
          <w:p w:rsidR="00525BAE" w:rsidRDefault="00525BAE" w:rsidP="007A3C38">
            <w:pPr>
              <w:rPr>
                <w:rFonts w:ascii="Garamond" w:hAnsi="Garamond"/>
                <w:sz w:val="22"/>
                <w:szCs w:val="22"/>
              </w:rPr>
            </w:pPr>
            <w:r>
              <w:rPr>
                <w:rFonts w:ascii="Garamond" w:hAnsi="Garamond"/>
                <w:sz w:val="22"/>
                <w:szCs w:val="22"/>
              </w:rPr>
              <w:t>J. MacLeod noted that one of the benefits of the Calendar dates continuing to come to Senate was that a final look sometimes spotted mistakes.</w:t>
            </w:r>
          </w:p>
          <w:p w:rsidR="00525BAE" w:rsidRDefault="00525BAE" w:rsidP="007A3C38">
            <w:pPr>
              <w:rPr>
                <w:rFonts w:ascii="Garamond" w:hAnsi="Garamond"/>
                <w:sz w:val="22"/>
                <w:szCs w:val="22"/>
              </w:rPr>
            </w:pPr>
          </w:p>
          <w:p w:rsidR="00525BAE" w:rsidRDefault="00525BAE" w:rsidP="007A3C38">
            <w:pPr>
              <w:rPr>
                <w:rFonts w:ascii="Garamond" w:hAnsi="Garamond"/>
                <w:sz w:val="22"/>
                <w:szCs w:val="22"/>
              </w:rPr>
            </w:pPr>
            <w:r>
              <w:rPr>
                <w:rFonts w:ascii="Garamond" w:hAnsi="Garamond"/>
                <w:sz w:val="22"/>
                <w:szCs w:val="22"/>
              </w:rPr>
              <w:lastRenderedPageBreak/>
              <w:t>MOTION APPROVED.</w:t>
            </w:r>
          </w:p>
          <w:p w:rsidR="00525BAE" w:rsidRDefault="00525BAE" w:rsidP="007A3C38">
            <w:pPr>
              <w:rPr>
                <w:rFonts w:ascii="Garamond" w:hAnsi="Garamond"/>
                <w:sz w:val="22"/>
                <w:szCs w:val="22"/>
              </w:rPr>
            </w:pPr>
          </w:p>
          <w:p w:rsidR="00F00820" w:rsidRDefault="00F00820" w:rsidP="007A3C38">
            <w:pPr>
              <w:rPr>
                <w:rFonts w:ascii="Garamond" w:hAnsi="Garamond"/>
                <w:sz w:val="22"/>
                <w:szCs w:val="22"/>
              </w:rPr>
            </w:pPr>
          </w:p>
          <w:p w:rsidR="00F00820" w:rsidRDefault="009B2CB6" w:rsidP="007A3C38">
            <w:pPr>
              <w:rPr>
                <w:rFonts w:ascii="Garamond" w:hAnsi="Garamond"/>
                <w:sz w:val="22"/>
                <w:szCs w:val="22"/>
              </w:rPr>
            </w:pPr>
            <w:r w:rsidRPr="009B2CB6">
              <w:rPr>
                <w:rFonts w:ascii="Garamond" w:hAnsi="Garamond"/>
                <w:b/>
                <w:sz w:val="22"/>
                <w:szCs w:val="22"/>
              </w:rPr>
              <w:t>Motion from the TIE committee that Senate approve the 2016-2017 and 2017-2018 academic Calendar dates on a provisional basis</w:t>
            </w:r>
            <w:r>
              <w:rPr>
                <w:rFonts w:ascii="Garamond" w:hAnsi="Garamond"/>
                <w:b/>
                <w:sz w:val="22"/>
                <w:szCs w:val="22"/>
              </w:rPr>
              <w:t>.  Moved by R, Raeside, seconded by L. Murphy.</w:t>
            </w:r>
          </w:p>
          <w:p w:rsidR="009B2CB6" w:rsidRDefault="009B2CB6" w:rsidP="007A3C38">
            <w:pPr>
              <w:rPr>
                <w:rFonts w:ascii="Garamond" w:hAnsi="Garamond"/>
                <w:sz w:val="22"/>
                <w:szCs w:val="22"/>
              </w:rPr>
            </w:pPr>
          </w:p>
          <w:p w:rsidR="009B2CB6" w:rsidRDefault="009B2CB6" w:rsidP="007A3C38">
            <w:pPr>
              <w:rPr>
                <w:rFonts w:ascii="Garamond" w:hAnsi="Garamond"/>
                <w:sz w:val="22"/>
                <w:szCs w:val="22"/>
              </w:rPr>
            </w:pPr>
            <w:r>
              <w:rPr>
                <w:rFonts w:ascii="Garamond" w:hAnsi="Garamond"/>
                <w:sz w:val="22"/>
                <w:szCs w:val="22"/>
              </w:rPr>
              <w:t>C. Rushton noted that the Reading week in the fall was scheduled at a new time that had not been tried before and asked whether Senate voting for these dates now would lock the Reading week into those times and what the rationale was for voting on this now.</w:t>
            </w:r>
          </w:p>
          <w:p w:rsidR="009B2CB6" w:rsidRDefault="009B2CB6" w:rsidP="007A3C38">
            <w:pPr>
              <w:rPr>
                <w:rFonts w:ascii="Garamond" w:hAnsi="Garamond"/>
                <w:sz w:val="22"/>
                <w:szCs w:val="22"/>
              </w:rPr>
            </w:pPr>
          </w:p>
          <w:p w:rsidR="001C2FAB" w:rsidRDefault="009B2CB6" w:rsidP="007A3C38">
            <w:pPr>
              <w:rPr>
                <w:rFonts w:ascii="Garamond" w:hAnsi="Garamond"/>
                <w:sz w:val="22"/>
                <w:szCs w:val="22"/>
              </w:rPr>
            </w:pPr>
            <w:r>
              <w:rPr>
                <w:rFonts w:ascii="Garamond" w:hAnsi="Garamond"/>
                <w:sz w:val="22"/>
                <w:szCs w:val="22"/>
              </w:rPr>
              <w:t xml:space="preserve">D. Serafini stated that the Calendar dates were presented as a separate motion so as to provide </w:t>
            </w:r>
            <w:r w:rsidR="001C2FAB">
              <w:rPr>
                <w:rFonts w:ascii="Garamond" w:hAnsi="Garamond"/>
                <w:sz w:val="22"/>
                <w:szCs w:val="22"/>
              </w:rPr>
              <w:t xml:space="preserve">a framework for future years.  </w:t>
            </w:r>
          </w:p>
          <w:p w:rsidR="001C2FAB" w:rsidRDefault="001C2FAB" w:rsidP="007A3C38">
            <w:pPr>
              <w:rPr>
                <w:rFonts w:ascii="Garamond" w:hAnsi="Garamond"/>
                <w:sz w:val="22"/>
                <w:szCs w:val="22"/>
              </w:rPr>
            </w:pPr>
          </w:p>
          <w:p w:rsidR="001C2FAB" w:rsidRDefault="001C2FAB" w:rsidP="007A3C38">
            <w:pPr>
              <w:rPr>
                <w:rFonts w:ascii="Garamond" w:hAnsi="Garamond"/>
                <w:sz w:val="22"/>
                <w:szCs w:val="22"/>
              </w:rPr>
            </w:pPr>
            <w:r>
              <w:rPr>
                <w:rFonts w:ascii="Garamond" w:hAnsi="Garamond"/>
                <w:sz w:val="22"/>
                <w:szCs w:val="22"/>
              </w:rPr>
              <w:t>J. Eustace spoke against the motion.  He felt that the dates were provisional but were based on principles that should be brought forward to Senate each year.</w:t>
            </w:r>
          </w:p>
          <w:p w:rsidR="001C2FAB" w:rsidRDefault="001C2FAB" w:rsidP="007A3C38">
            <w:pPr>
              <w:rPr>
                <w:rFonts w:ascii="Garamond" w:hAnsi="Garamond"/>
                <w:sz w:val="22"/>
                <w:szCs w:val="22"/>
              </w:rPr>
            </w:pPr>
          </w:p>
          <w:p w:rsidR="001C2FAB" w:rsidRDefault="001C2FAB" w:rsidP="007A3C38">
            <w:pPr>
              <w:rPr>
                <w:rFonts w:ascii="Garamond" w:hAnsi="Garamond"/>
                <w:sz w:val="22"/>
                <w:szCs w:val="22"/>
              </w:rPr>
            </w:pPr>
            <w:r>
              <w:rPr>
                <w:rFonts w:ascii="Garamond" w:hAnsi="Garamond"/>
                <w:sz w:val="22"/>
                <w:szCs w:val="22"/>
              </w:rPr>
              <w:t xml:space="preserve">V. Zamlynny agreed that the motion was both redundant and unnecessary.  </w:t>
            </w:r>
          </w:p>
          <w:p w:rsidR="001C2FAB" w:rsidRDefault="001C2FAB" w:rsidP="007A3C38">
            <w:pPr>
              <w:rPr>
                <w:rFonts w:ascii="Garamond" w:hAnsi="Garamond"/>
                <w:sz w:val="22"/>
                <w:szCs w:val="22"/>
              </w:rPr>
            </w:pPr>
          </w:p>
          <w:p w:rsidR="001C2FAB" w:rsidRDefault="001C2FAB" w:rsidP="007A3C38">
            <w:pPr>
              <w:rPr>
                <w:rFonts w:ascii="Garamond" w:hAnsi="Garamond"/>
                <w:sz w:val="22"/>
                <w:szCs w:val="22"/>
              </w:rPr>
            </w:pPr>
            <w:r>
              <w:rPr>
                <w:rFonts w:ascii="Garamond" w:hAnsi="Garamond"/>
                <w:sz w:val="22"/>
                <w:szCs w:val="22"/>
              </w:rPr>
              <w:t>G. Bissix asked what sort of situations or new information could result in a change to these dates.</w:t>
            </w:r>
          </w:p>
          <w:p w:rsidR="001C2FAB" w:rsidRDefault="001C2FAB" w:rsidP="007A3C38">
            <w:pPr>
              <w:rPr>
                <w:rFonts w:ascii="Garamond" w:hAnsi="Garamond"/>
                <w:sz w:val="22"/>
                <w:szCs w:val="22"/>
              </w:rPr>
            </w:pPr>
          </w:p>
          <w:p w:rsidR="001C2FAB" w:rsidRDefault="001C2FAB" w:rsidP="007A3C38">
            <w:pPr>
              <w:rPr>
                <w:rFonts w:ascii="Garamond" w:hAnsi="Garamond"/>
                <w:sz w:val="22"/>
                <w:szCs w:val="22"/>
              </w:rPr>
            </w:pPr>
            <w:r>
              <w:rPr>
                <w:rFonts w:ascii="Garamond" w:hAnsi="Garamond"/>
                <w:sz w:val="22"/>
                <w:szCs w:val="22"/>
              </w:rPr>
              <w:t>D. Serafini stated that all sorts of indicators could result in a change to the dates, an example being dissatisfaction with the Fall reading week or difficulties caused by examinations going to December 20</w:t>
            </w:r>
            <w:r w:rsidRPr="001C2FAB">
              <w:rPr>
                <w:rFonts w:ascii="Garamond" w:hAnsi="Garamond"/>
                <w:sz w:val="22"/>
                <w:szCs w:val="22"/>
                <w:vertAlign w:val="superscript"/>
              </w:rPr>
              <w:t>th</w:t>
            </w:r>
            <w:r>
              <w:rPr>
                <w:rFonts w:ascii="Garamond" w:hAnsi="Garamond"/>
                <w:sz w:val="22"/>
                <w:szCs w:val="22"/>
              </w:rPr>
              <w:t>.</w:t>
            </w:r>
          </w:p>
          <w:p w:rsidR="001C2FAB" w:rsidRDefault="001C2FAB" w:rsidP="007A3C38">
            <w:pPr>
              <w:rPr>
                <w:rFonts w:ascii="Garamond" w:hAnsi="Garamond"/>
                <w:sz w:val="22"/>
                <w:szCs w:val="22"/>
              </w:rPr>
            </w:pPr>
          </w:p>
          <w:p w:rsidR="001C2FAB" w:rsidRDefault="001D2175" w:rsidP="007A3C38">
            <w:pPr>
              <w:rPr>
                <w:rFonts w:ascii="Garamond" w:hAnsi="Garamond"/>
                <w:sz w:val="22"/>
                <w:szCs w:val="22"/>
              </w:rPr>
            </w:pPr>
            <w:r>
              <w:rPr>
                <w:rFonts w:ascii="Garamond" w:hAnsi="Garamond"/>
                <w:sz w:val="22"/>
                <w:szCs w:val="22"/>
              </w:rPr>
              <w:t>A. Quema</w:t>
            </w:r>
            <w:r w:rsidR="001C2FAB">
              <w:rPr>
                <w:rFonts w:ascii="Garamond" w:hAnsi="Garamond"/>
                <w:sz w:val="22"/>
                <w:szCs w:val="22"/>
              </w:rPr>
              <w:t xml:space="preserve"> asked </w:t>
            </w:r>
            <w:r w:rsidR="00D723F6">
              <w:rPr>
                <w:rFonts w:ascii="Garamond" w:hAnsi="Garamond"/>
                <w:sz w:val="22"/>
                <w:szCs w:val="22"/>
              </w:rPr>
              <w:t>what the rationale was for presenting Senate with a long-term plan.</w:t>
            </w:r>
          </w:p>
          <w:p w:rsidR="00D723F6" w:rsidRDefault="00D723F6" w:rsidP="007A3C38">
            <w:pPr>
              <w:rPr>
                <w:rFonts w:ascii="Garamond" w:hAnsi="Garamond"/>
                <w:sz w:val="22"/>
                <w:szCs w:val="22"/>
              </w:rPr>
            </w:pPr>
          </w:p>
          <w:p w:rsidR="00D723F6" w:rsidRDefault="00D723F6" w:rsidP="007A3C38">
            <w:pPr>
              <w:rPr>
                <w:rFonts w:ascii="Garamond" w:hAnsi="Garamond"/>
                <w:sz w:val="22"/>
                <w:szCs w:val="22"/>
              </w:rPr>
            </w:pPr>
            <w:r>
              <w:rPr>
                <w:rFonts w:ascii="Garamond" w:hAnsi="Garamond"/>
                <w:sz w:val="22"/>
                <w:szCs w:val="22"/>
              </w:rPr>
              <w:t>Derek noted that he preferred to plan ahead but that if this proved to be threatening to Senators it could be scrapped.</w:t>
            </w:r>
          </w:p>
          <w:p w:rsidR="00D723F6" w:rsidRDefault="00D723F6" w:rsidP="007A3C38">
            <w:pPr>
              <w:rPr>
                <w:rFonts w:ascii="Garamond" w:hAnsi="Garamond"/>
                <w:sz w:val="22"/>
                <w:szCs w:val="22"/>
              </w:rPr>
            </w:pPr>
          </w:p>
          <w:p w:rsidR="00D723F6" w:rsidRDefault="00D723F6" w:rsidP="007A3C38">
            <w:pPr>
              <w:rPr>
                <w:rFonts w:ascii="Garamond" w:hAnsi="Garamond"/>
                <w:sz w:val="22"/>
                <w:szCs w:val="22"/>
              </w:rPr>
            </w:pPr>
            <w:r>
              <w:rPr>
                <w:rFonts w:ascii="Garamond" w:hAnsi="Garamond"/>
                <w:sz w:val="22"/>
                <w:szCs w:val="22"/>
              </w:rPr>
              <w:t>G. Phillips noted that the motion for the dates was ‘on a provisional basis’ so that it could always be changed in the future.</w:t>
            </w:r>
          </w:p>
          <w:p w:rsidR="00D723F6" w:rsidRDefault="00D723F6" w:rsidP="007A3C38">
            <w:pPr>
              <w:rPr>
                <w:rFonts w:ascii="Garamond" w:hAnsi="Garamond"/>
                <w:sz w:val="22"/>
                <w:szCs w:val="22"/>
              </w:rPr>
            </w:pPr>
          </w:p>
          <w:p w:rsidR="00D723F6" w:rsidRDefault="00D723F6" w:rsidP="007A3C38">
            <w:pPr>
              <w:rPr>
                <w:rFonts w:ascii="Garamond" w:hAnsi="Garamond"/>
                <w:sz w:val="22"/>
                <w:szCs w:val="22"/>
              </w:rPr>
            </w:pPr>
            <w:r>
              <w:rPr>
                <w:rFonts w:ascii="Garamond" w:hAnsi="Garamond"/>
                <w:sz w:val="22"/>
                <w:szCs w:val="22"/>
              </w:rPr>
              <w:t>D. Benoit stated that he was in favour of forward planning and described the need to plan ahead when his department planned the Robotics Programming Competition.  This involved use of the main gymnasium and firm dates would allow him to work with the Athletics department to ensure that the space was available.</w:t>
            </w:r>
          </w:p>
          <w:p w:rsidR="00D723F6" w:rsidRDefault="00D723F6" w:rsidP="007A3C38">
            <w:pPr>
              <w:rPr>
                <w:rFonts w:ascii="Garamond" w:hAnsi="Garamond"/>
                <w:sz w:val="22"/>
                <w:szCs w:val="22"/>
              </w:rPr>
            </w:pPr>
          </w:p>
          <w:p w:rsidR="00D723F6" w:rsidRDefault="00D723F6" w:rsidP="007A3C38">
            <w:pPr>
              <w:rPr>
                <w:rFonts w:ascii="Garamond" w:hAnsi="Garamond"/>
                <w:sz w:val="22"/>
                <w:szCs w:val="22"/>
              </w:rPr>
            </w:pPr>
            <w:r>
              <w:rPr>
                <w:rFonts w:ascii="Garamond" w:hAnsi="Garamond"/>
                <w:sz w:val="22"/>
                <w:szCs w:val="22"/>
              </w:rPr>
              <w:t>J. Eustace felt that a school or department should be able to operate on the basis of these dates but that Senate could also have the ability to change a date if necessary.</w:t>
            </w:r>
          </w:p>
          <w:p w:rsidR="00D723F6" w:rsidRDefault="00D723F6" w:rsidP="007A3C38">
            <w:pPr>
              <w:rPr>
                <w:rFonts w:ascii="Garamond" w:hAnsi="Garamond"/>
                <w:sz w:val="22"/>
                <w:szCs w:val="22"/>
              </w:rPr>
            </w:pPr>
          </w:p>
          <w:p w:rsidR="00D723F6" w:rsidRDefault="00D723F6" w:rsidP="007A3C38">
            <w:pPr>
              <w:rPr>
                <w:rFonts w:ascii="Garamond" w:hAnsi="Garamond"/>
                <w:sz w:val="22"/>
                <w:szCs w:val="22"/>
              </w:rPr>
            </w:pPr>
            <w:r>
              <w:rPr>
                <w:rFonts w:ascii="Garamond" w:hAnsi="Garamond"/>
                <w:sz w:val="22"/>
                <w:szCs w:val="22"/>
              </w:rPr>
              <w:t xml:space="preserve">L. Murphy took comfort from the knowledge that Acadia would now have </w:t>
            </w:r>
            <w:r w:rsidR="00A97D05">
              <w:rPr>
                <w:rFonts w:ascii="Garamond" w:hAnsi="Garamond"/>
                <w:sz w:val="22"/>
                <w:szCs w:val="22"/>
              </w:rPr>
              <w:t xml:space="preserve">some idea of what the next years would look like.  The student Senators had also been working on the Fall Reading week and it would be good to know where it would fit into the Calendar on a going forward basis.  If it went well it would remain but if there were concerns it could either be removed or moved </w:t>
            </w:r>
            <w:r w:rsidR="00A97D05">
              <w:rPr>
                <w:rFonts w:ascii="Garamond" w:hAnsi="Garamond"/>
                <w:sz w:val="22"/>
                <w:szCs w:val="22"/>
              </w:rPr>
              <w:lastRenderedPageBreak/>
              <w:t>to a different week.</w:t>
            </w:r>
          </w:p>
          <w:p w:rsidR="00A97D05" w:rsidRDefault="00A97D05" w:rsidP="007A3C38">
            <w:pPr>
              <w:rPr>
                <w:rFonts w:ascii="Garamond" w:hAnsi="Garamond"/>
                <w:sz w:val="22"/>
                <w:szCs w:val="22"/>
              </w:rPr>
            </w:pPr>
          </w:p>
          <w:p w:rsidR="00A97D05" w:rsidRDefault="00A97D05" w:rsidP="007A3C38">
            <w:pPr>
              <w:rPr>
                <w:rFonts w:ascii="Garamond" w:hAnsi="Garamond"/>
                <w:sz w:val="22"/>
                <w:szCs w:val="22"/>
              </w:rPr>
            </w:pPr>
            <w:r>
              <w:rPr>
                <w:rFonts w:ascii="Garamond" w:hAnsi="Garamond"/>
                <w:sz w:val="22"/>
                <w:szCs w:val="22"/>
              </w:rPr>
              <w:t>D. Serafini stated again that the TIE committee would bring these dates back to Senate next year for approval.  This was more of a model based on what some U-4 institutions do.</w:t>
            </w:r>
          </w:p>
          <w:p w:rsidR="00A97D05" w:rsidRDefault="00A97D05" w:rsidP="007A3C38">
            <w:pPr>
              <w:rPr>
                <w:rFonts w:ascii="Garamond" w:hAnsi="Garamond"/>
                <w:sz w:val="22"/>
                <w:szCs w:val="22"/>
              </w:rPr>
            </w:pPr>
          </w:p>
          <w:p w:rsidR="00A97D05" w:rsidRDefault="00A97D05" w:rsidP="007A3C38">
            <w:pPr>
              <w:rPr>
                <w:rFonts w:ascii="Garamond" w:hAnsi="Garamond"/>
                <w:sz w:val="22"/>
                <w:szCs w:val="22"/>
              </w:rPr>
            </w:pPr>
            <w:r>
              <w:rPr>
                <w:rFonts w:ascii="Garamond" w:hAnsi="Garamond"/>
                <w:sz w:val="22"/>
                <w:szCs w:val="22"/>
              </w:rPr>
              <w:t>J. Eustace asked whether these dates would be published.</w:t>
            </w:r>
          </w:p>
          <w:p w:rsidR="00A97D05" w:rsidRDefault="00A97D05" w:rsidP="007A3C38">
            <w:pPr>
              <w:rPr>
                <w:rFonts w:ascii="Garamond" w:hAnsi="Garamond"/>
                <w:sz w:val="22"/>
                <w:szCs w:val="22"/>
              </w:rPr>
            </w:pPr>
          </w:p>
          <w:p w:rsidR="00A97D05" w:rsidRDefault="00A97D05" w:rsidP="007A3C38">
            <w:pPr>
              <w:rPr>
                <w:rFonts w:ascii="Garamond" w:hAnsi="Garamond"/>
                <w:sz w:val="22"/>
                <w:szCs w:val="22"/>
              </w:rPr>
            </w:pPr>
            <w:r>
              <w:rPr>
                <w:rFonts w:ascii="Garamond" w:hAnsi="Garamond"/>
                <w:sz w:val="22"/>
                <w:szCs w:val="22"/>
              </w:rPr>
              <w:t>D. Serafini agreed that they wou</w:t>
            </w:r>
            <w:r w:rsidR="00685A7A">
              <w:rPr>
                <w:rFonts w:ascii="Garamond" w:hAnsi="Garamond"/>
                <w:sz w:val="22"/>
                <w:szCs w:val="22"/>
              </w:rPr>
              <w:t>ld be published on the web as provisional dates.</w:t>
            </w:r>
          </w:p>
          <w:p w:rsidR="00685A7A" w:rsidRDefault="00685A7A" w:rsidP="007A3C38">
            <w:pPr>
              <w:rPr>
                <w:rFonts w:ascii="Garamond" w:hAnsi="Garamond"/>
                <w:sz w:val="22"/>
                <w:szCs w:val="22"/>
              </w:rPr>
            </w:pPr>
          </w:p>
          <w:p w:rsidR="00685A7A" w:rsidRDefault="00685A7A" w:rsidP="007A3C38">
            <w:pPr>
              <w:rPr>
                <w:rFonts w:ascii="Garamond" w:hAnsi="Garamond"/>
                <w:sz w:val="22"/>
                <w:szCs w:val="22"/>
              </w:rPr>
            </w:pPr>
            <w:r>
              <w:rPr>
                <w:rFonts w:ascii="Garamond" w:hAnsi="Garamond"/>
                <w:sz w:val="22"/>
                <w:szCs w:val="22"/>
              </w:rPr>
              <w:t>P. Williams asked whether the Registrar had carried out research on the number of instructional hours that were delivered at other universities.</w:t>
            </w:r>
          </w:p>
          <w:p w:rsidR="00685A7A" w:rsidRDefault="00685A7A" w:rsidP="007A3C38">
            <w:pPr>
              <w:rPr>
                <w:rFonts w:ascii="Garamond" w:hAnsi="Garamond"/>
                <w:sz w:val="22"/>
                <w:szCs w:val="22"/>
              </w:rPr>
            </w:pPr>
          </w:p>
          <w:p w:rsidR="00685A7A" w:rsidRDefault="00685A7A" w:rsidP="007A3C38">
            <w:pPr>
              <w:rPr>
                <w:rFonts w:ascii="Garamond" w:hAnsi="Garamond"/>
                <w:sz w:val="22"/>
                <w:szCs w:val="22"/>
              </w:rPr>
            </w:pPr>
            <w:r>
              <w:rPr>
                <w:rFonts w:ascii="Garamond" w:hAnsi="Garamond"/>
                <w:sz w:val="22"/>
                <w:szCs w:val="22"/>
              </w:rPr>
              <w:t>D. Serafini had not but was aware that they varied from institution to institution.  He noted that Acadia courses were not defined well and did not even state that they were 36 hours</w:t>
            </w:r>
            <w:r w:rsidR="00F360E4">
              <w:rPr>
                <w:rFonts w:ascii="Garamond" w:hAnsi="Garamond"/>
                <w:sz w:val="22"/>
                <w:szCs w:val="22"/>
              </w:rPr>
              <w:t xml:space="preserve">.  D. Serafini stated that Mount Allison had a thorough definition of a course that was four pages long.  </w:t>
            </w:r>
            <w:r w:rsidR="00EE5ABC">
              <w:rPr>
                <w:rFonts w:ascii="Garamond" w:hAnsi="Garamond"/>
                <w:sz w:val="22"/>
                <w:szCs w:val="22"/>
              </w:rPr>
              <w:t>The TIE committee noted the changes between institutions (McGill having 39 hours) and the fact that some institutions did not reschedule lost classes.</w:t>
            </w:r>
          </w:p>
          <w:p w:rsidR="00EE5ABC" w:rsidRDefault="00EE5ABC" w:rsidP="007A3C38">
            <w:pPr>
              <w:rPr>
                <w:rFonts w:ascii="Garamond" w:hAnsi="Garamond"/>
                <w:sz w:val="22"/>
                <w:szCs w:val="22"/>
              </w:rPr>
            </w:pPr>
          </w:p>
          <w:p w:rsidR="00EE5ABC" w:rsidRDefault="00EE5ABC" w:rsidP="007A3C38">
            <w:pPr>
              <w:rPr>
                <w:rFonts w:ascii="Garamond" w:hAnsi="Garamond"/>
                <w:sz w:val="22"/>
                <w:szCs w:val="22"/>
              </w:rPr>
            </w:pPr>
            <w:r>
              <w:rPr>
                <w:rFonts w:ascii="Garamond" w:hAnsi="Garamond"/>
                <w:sz w:val="22"/>
                <w:szCs w:val="22"/>
              </w:rPr>
              <w:t>MOTION APPROVED.</w:t>
            </w:r>
          </w:p>
          <w:p w:rsidR="00EE5ABC" w:rsidRDefault="00EE5ABC" w:rsidP="007A3C38">
            <w:pPr>
              <w:rPr>
                <w:rFonts w:ascii="Garamond" w:hAnsi="Garamond"/>
                <w:sz w:val="22"/>
                <w:szCs w:val="22"/>
              </w:rPr>
            </w:pPr>
          </w:p>
          <w:p w:rsidR="00464242" w:rsidRDefault="00895233" w:rsidP="007A3C38">
            <w:pPr>
              <w:rPr>
                <w:rFonts w:ascii="Garamond" w:hAnsi="Garamond"/>
                <w:sz w:val="22"/>
                <w:szCs w:val="22"/>
              </w:rPr>
            </w:pPr>
            <w:r>
              <w:rPr>
                <w:rFonts w:ascii="Garamond" w:hAnsi="Garamond"/>
                <w:sz w:val="22"/>
                <w:szCs w:val="22"/>
              </w:rPr>
              <w:t xml:space="preserve">B. </w:t>
            </w:r>
            <w:r w:rsidR="00EE5ABC">
              <w:rPr>
                <w:rFonts w:ascii="Garamond" w:hAnsi="Garamond"/>
                <w:sz w:val="22"/>
                <w:szCs w:val="22"/>
              </w:rPr>
              <w:t xml:space="preserve"> Anderson provided Senate with background information, noting that in 2013-2014 the By-laws committee had been charged to review the Senate </w:t>
            </w:r>
            <w:r w:rsidR="007B483C">
              <w:rPr>
                <w:rFonts w:ascii="Garamond" w:hAnsi="Garamond"/>
                <w:sz w:val="22"/>
                <w:szCs w:val="22"/>
              </w:rPr>
              <w:t xml:space="preserve">committee structure.  The By-laws committee has been meeting with groups of </w:t>
            </w:r>
            <w:r w:rsidR="00AB6F57">
              <w:rPr>
                <w:rFonts w:ascii="Garamond" w:hAnsi="Garamond"/>
                <w:sz w:val="22"/>
                <w:szCs w:val="22"/>
              </w:rPr>
              <w:t xml:space="preserve"> </w:t>
            </w:r>
            <w:r w:rsidR="007B483C">
              <w:rPr>
                <w:rFonts w:ascii="Garamond" w:hAnsi="Garamond"/>
                <w:sz w:val="22"/>
                <w:szCs w:val="22"/>
              </w:rPr>
              <w:t xml:space="preserve"> Chairs or Co-chairs of different Senate sub-committees; in </w:t>
            </w:r>
            <w:r w:rsidR="00464242">
              <w:rPr>
                <w:rFonts w:ascii="Garamond" w:hAnsi="Garamond"/>
                <w:sz w:val="22"/>
                <w:szCs w:val="22"/>
              </w:rPr>
              <w:t xml:space="preserve">different </w:t>
            </w:r>
            <w:r w:rsidR="007B483C">
              <w:rPr>
                <w:rFonts w:ascii="Garamond" w:hAnsi="Garamond"/>
                <w:sz w:val="22"/>
                <w:szCs w:val="22"/>
              </w:rPr>
              <w:t>cluster</w:t>
            </w:r>
            <w:r w:rsidR="00464242">
              <w:rPr>
                <w:rFonts w:ascii="Garamond" w:hAnsi="Garamond"/>
                <w:sz w:val="22"/>
                <w:szCs w:val="22"/>
              </w:rPr>
              <w:t xml:space="preserve"> areas decided upon by the By-laws committee.</w:t>
            </w:r>
          </w:p>
          <w:p w:rsidR="00464242" w:rsidRDefault="00464242" w:rsidP="007A3C38">
            <w:pPr>
              <w:rPr>
                <w:rFonts w:ascii="Garamond" w:hAnsi="Garamond"/>
                <w:sz w:val="22"/>
                <w:szCs w:val="22"/>
              </w:rPr>
            </w:pPr>
          </w:p>
          <w:p w:rsidR="00464242" w:rsidRDefault="00895233" w:rsidP="007A3C38">
            <w:pPr>
              <w:rPr>
                <w:rFonts w:ascii="Garamond" w:hAnsi="Garamond"/>
                <w:sz w:val="22"/>
                <w:szCs w:val="22"/>
              </w:rPr>
            </w:pPr>
            <w:r>
              <w:rPr>
                <w:rFonts w:ascii="Garamond" w:hAnsi="Garamond"/>
                <w:sz w:val="22"/>
                <w:szCs w:val="22"/>
              </w:rPr>
              <w:t xml:space="preserve">B. </w:t>
            </w:r>
            <w:r w:rsidR="00464242">
              <w:rPr>
                <w:rFonts w:ascii="Garamond" w:hAnsi="Garamond"/>
                <w:sz w:val="22"/>
                <w:szCs w:val="22"/>
              </w:rPr>
              <w:t xml:space="preserve"> Anderson noted that a lot of feedback was received from these meetings.  Ideas have been taken from three places:  </w:t>
            </w:r>
            <w:r w:rsidR="007B483C">
              <w:rPr>
                <w:rFonts w:ascii="Garamond" w:hAnsi="Garamond"/>
                <w:sz w:val="22"/>
                <w:szCs w:val="22"/>
              </w:rPr>
              <w:t xml:space="preserve">  </w:t>
            </w:r>
            <w:r w:rsidR="00464242">
              <w:rPr>
                <w:rFonts w:ascii="Garamond" w:hAnsi="Garamond"/>
                <w:sz w:val="22"/>
                <w:szCs w:val="22"/>
              </w:rPr>
              <w:t xml:space="preserve">the initial survey for feedback that was forwarded to the Chairs of Senate sub-committees, information received from Senate and finally feedback from the cluster groupings.  </w:t>
            </w:r>
          </w:p>
          <w:p w:rsidR="00464242" w:rsidRDefault="00464242" w:rsidP="007A3C38">
            <w:pPr>
              <w:rPr>
                <w:rFonts w:ascii="Garamond" w:hAnsi="Garamond"/>
                <w:sz w:val="22"/>
                <w:szCs w:val="22"/>
              </w:rPr>
            </w:pPr>
          </w:p>
          <w:p w:rsidR="00464242" w:rsidRDefault="00895233" w:rsidP="007A3C38">
            <w:pPr>
              <w:rPr>
                <w:rFonts w:ascii="Garamond" w:hAnsi="Garamond"/>
                <w:sz w:val="22"/>
                <w:szCs w:val="22"/>
              </w:rPr>
            </w:pPr>
            <w:r>
              <w:rPr>
                <w:rFonts w:ascii="Garamond" w:hAnsi="Garamond"/>
                <w:sz w:val="22"/>
                <w:szCs w:val="22"/>
              </w:rPr>
              <w:t xml:space="preserve">B. </w:t>
            </w:r>
            <w:r w:rsidR="00464242">
              <w:rPr>
                <w:rFonts w:ascii="Garamond" w:hAnsi="Garamond"/>
                <w:sz w:val="22"/>
                <w:szCs w:val="22"/>
              </w:rPr>
              <w:t xml:space="preserve"> Anderson noted that the By-laws committee had developed a draft document and hoped to have a Notice of Motion ready for the February Senate meeting which would be followed by a motion at the March meeting of Senate, to be voted on.  This document had already been forwarded to the Chairs of all Senate sub-committees.</w:t>
            </w:r>
          </w:p>
          <w:p w:rsidR="00464242" w:rsidRDefault="00464242" w:rsidP="007A3C38">
            <w:pPr>
              <w:rPr>
                <w:rFonts w:ascii="Garamond" w:hAnsi="Garamond"/>
                <w:sz w:val="22"/>
                <w:szCs w:val="22"/>
              </w:rPr>
            </w:pPr>
          </w:p>
          <w:p w:rsidR="00464242" w:rsidRDefault="00895233" w:rsidP="007A3C38">
            <w:pPr>
              <w:rPr>
                <w:rFonts w:ascii="Garamond" w:hAnsi="Garamond"/>
                <w:sz w:val="22"/>
                <w:szCs w:val="22"/>
              </w:rPr>
            </w:pPr>
            <w:r>
              <w:rPr>
                <w:rFonts w:ascii="Garamond" w:hAnsi="Garamond"/>
                <w:sz w:val="22"/>
                <w:szCs w:val="22"/>
              </w:rPr>
              <w:t xml:space="preserve">B. </w:t>
            </w:r>
            <w:r w:rsidR="00464242">
              <w:rPr>
                <w:rFonts w:ascii="Garamond" w:hAnsi="Garamond"/>
                <w:sz w:val="22"/>
                <w:szCs w:val="22"/>
              </w:rPr>
              <w:t xml:space="preserve"> Anderson stated that the By-laws committee had requested an opportunity to meet with the Senate Executive later in the month to discuss six recommendations.</w:t>
            </w:r>
          </w:p>
          <w:p w:rsidR="00464242" w:rsidRDefault="00464242" w:rsidP="007A3C38">
            <w:pPr>
              <w:rPr>
                <w:rFonts w:ascii="Garamond" w:hAnsi="Garamond"/>
                <w:sz w:val="22"/>
                <w:szCs w:val="22"/>
              </w:rPr>
            </w:pPr>
          </w:p>
          <w:p w:rsidR="00EE5ABC" w:rsidRDefault="00895233" w:rsidP="007A3C38">
            <w:pPr>
              <w:rPr>
                <w:rFonts w:ascii="Garamond" w:hAnsi="Garamond"/>
                <w:sz w:val="22"/>
                <w:szCs w:val="22"/>
              </w:rPr>
            </w:pPr>
            <w:r>
              <w:rPr>
                <w:rFonts w:ascii="Garamond" w:hAnsi="Garamond"/>
                <w:sz w:val="22"/>
                <w:szCs w:val="22"/>
              </w:rPr>
              <w:t xml:space="preserve">B. </w:t>
            </w:r>
            <w:r w:rsidR="00464242">
              <w:rPr>
                <w:rFonts w:ascii="Garamond" w:hAnsi="Garamond"/>
                <w:sz w:val="22"/>
                <w:szCs w:val="22"/>
              </w:rPr>
              <w:t xml:space="preserve"> Anderson thanked H</w:t>
            </w:r>
            <w:r w:rsidR="00CF75C2">
              <w:rPr>
                <w:rFonts w:ascii="Garamond" w:hAnsi="Garamond"/>
                <w:sz w:val="22"/>
                <w:szCs w:val="22"/>
              </w:rPr>
              <w:t>. Wyile, J. MacLeod and B. Brackney for</w:t>
            </w:r>
            <w:r w:rsidR="00464242">
              <w:rPr>
                <w:rFonts w:ascii="Garamond" w:hAnsi="Garamond"/>
                <w:sz w:val="22"/>
                <w:szCs w:val="22"/>
              </w:rPr>
              <w:t xml:space="preserve"> working so well together</w:t>
            </w:r>
            <w:r w:rsidR="00CF75C2">
              <w:rPr>
                <w:rFonts w:ascii="Garamond" w:hAnsi="Garamond"/>
                <w:sz w:val="22"/>
                <w:szCs w:val="22"/>
              </w:rPr>
              <w:t xml:space="preserve"> on the By-laws committee </w:t>
            </w:r>
            <w:r w:rsidR="00464242">
              <w:rPr>
                <w:rFonts w:ascii="Garamond" w:hAnsi="Garamond"/>
                <w:sz w:val="22"/>
                <w:szCs w:val="22"/>
              </w:rPr>
              <w:t xml:space="preserve">. </w:t>
            </w:r>
          </w:p>
          <w:p w:rsidR="00EE5ABC" w:rsidRDefault="00EE5ABC" w:rsidP="007A3C38">
            <w:pPr>
              <w:rPr>
                <w:rFonts w:ascii="Garamond" w:hAnsi="Garamond"/>
                <w:sz w:val="22"/>
                <w:szCs w:val="22"/>
              </w:rPr>
            </w:pPr>
          </w:p>
          <w:p w:rsidR="00A97D05" w:rsidRDefault="00CF75C2" w:rsidP="007A3C38">
            <w:pPr>
              <w:rPr>
                <w:rFonts w:ascii="Garamond" w:hAnsi="Garamond"/>
                <w:sz w:val="22"/>
                <w:szCs w:val="22"/>
              </w:rPr>
            </w:pPr>
            <w:r>
              <w:rPr>
                <w:rFonts w:ascii="Garamond" w:hAnsi="Garamond"/>
                <w:sz w:val="22"/>
                <w:szCs w:val="22"/>
              </w:rPr>
              <w:t>The Chair reported that D. MacKinnon had let him know that work on the Strategic Research Plan was continuing and that campus consultations would take place over the next few weeks.</w:t>
            </w:r>
          </w:p>
          <w:p w:rsidR="00CF75C2" w:rsidRDefault="00CF75C2" w:rsidP="007A3C38">
            <w:pPr>
              <w:rPr>
                <w:rFonts w:ascii="Garamond" w:hAnsi="Garamond"/>
                <w:sz w:val="22"/>
                <w:szCs w:val="22"/>
              </w:rPr>
            </w:pPr>
          </w:p>
          <w:p w:rsidR="00CF75C2" w:rsidRDefault="00CF75C2" w:rsidP="007A3C38">
            <w:pPr>
              <w:rPr>
                <w:rFonts w:ascii="Garamond" w:hAnsi="Garamond"/>
                <w:sz w:val="22"/>
                <w:szCs w:val="22"/>
              </w:rPr>
            </w:pPr>
          </w:p>
          <w:p w:rsidR="00EE3BD8" w:rsidRDefault="00EE3BD8" w:rsidP="00EE3BD8">
            <w:pPr>
              <w:rPr>
                <w:rFonts w:ascii="Garamond" w:hAnsi="Garamond"/>
                <w:sz w:val="22"/>
                <w:szCs w:val="22"/>
              </w:rPr>
            </w:pPr>
            <w:r w:rsidRPr="00EE3BD8">
              <w:rPr>
                <w:rFonts w:ascii="Garamond" w:hAnsi="Garamond"/>
                <w:b/>
                <w:sz w:val="22"/>
                <w:szCs w:val="22"/>
              </w:rPr>
              <w:lastRenderedPageBreak/>
              <w:t>Motion that Senate approve Graduate Curriculum Changes to the MSc in Math program</w:t>
            </w:r>
            <w:r>
              <w:rPr>
                <w:rFonts w:ascii="Garamond" w:hAnsi="Garamond"/>
                <w:b/>
                <w:sz w:val="22"/>
                <w:szCs w:val="22"/>
              </w:rPr>
              <w:t>.  Moved by N. Clarke, seconded by P. Williams.</w:t>
            </w:r>
          </w:p>
          <w:p w:rsidR="00EE3BD8" w:rsidRDefault="00EE3BD8" w:rsidP="00EE3BD8">
            <w:pPr>
              <w:rPr>
                <w:rFonts w:ascii="Garamond" w:hAnsi="Garamond"/>
                <w:sz w:val="22"/>
                <w:szCs w:val="22"/>
              </w:rPr>
            </w:pPr>
          </w:p>
          <w:p w:rsidR="00EE3BD8" w:rsidRDefault="00EE3BD8" w:rsidP="00EE3BD8">
            <w:pPr>
              <w:rPr>
                <w:rFonts w:ascii="Garamond" w:hAnsi="Garamond"/>
                <w:sz w:val="22"/>
                <w:szCs w:val="22"/>
              </w:rPr>
            </w:pPr>
            <w:r>
              <w:rPr>
                <w:rFonts w:ascii="Garamond" w:hAnsi="Garamond"/>
                <w:sz w:val="22"/>
                <w:szCs w:val="22"/>
              </w:rPr>
              <w:t xml:space="preserve">N. Clarke spoke to the motion </w:t>
            </w:r>
            <w:r w:rsidR="00895233">
              <w:rPr>
                <w:rFonts w:ascii="Garamond" w:hAnsi="Garamond"/>
                <w:sz w:val="22"/>
                <w:szCs w:val="22"/>
              </w:rPr>
              <w:t>and stated that the change reflected current practice and would increase flexibility.</w:t>
            </w:r>
          </w:p>
          <w:p w:rsidR="00895233" w:rsidRDefault="00895233" w:rsidP="00EE3BD8">
            <w:pPr>
              <w:rPr>
                <w:rFonts w:ascii="Garamond" w:hAnsi="Garamond"/>
                <w:sz w:val="22"/>
                <w:szCs w:val="22"/>
              </w:rPr>
            </w:pPr>
          </w:p>
          <w:p w:rsidR="00895233" w:rsidRDefault="00895233" w:rsidP="00EE3BD8">
            <w:pPr>
              <w:rPr>
                <w:rFonts w:ascii="Garamond" w:hAnsi="Garamond"/>
                <w:sz w:val="22"/>
                <w:szCs w:val="22"/>
              </w:rPr>
            </w:pPr>
            <w:r>
              <w:rPr>
                <w:rFonts w:ascii="Garamond" w:hAnsi="Garamond"/>
                <w:sz w:val="22"/>
                <w:szCs w:val="22"/>
              </w:rPr>
              <w:t>G. Poulter requested that the line ‘Math is removing the requirement that graduate student must take 2 courses each term …” be changed to read “Math is removing the requirement that graduate students take 2 courses each term …”.</w:t>
            </w:r>
          </w:p>
          <w:p w:rsidR="00895233" w:rsidRDefault="00895233" w:rsidP="00EE3BD8">
            <w:pPr>
              <w:rPr>
                <w:rFonts w:ascii="Garamond" w:hAnsi="Garamond"/>
                <w:sz w:val="22"/>
                <w:szCs w:val="22"/>
              </w:rPr>
            </w:pPr>
          </w:p>
          <w:p w:rsidR="00895233" w:rsidRDefault="00895233" w:rsidP="00EE3BD8">
            <w:pPr>
              <w:rPr>
                <w:rFonts w:ascii="Garamond" w:hAnsi="Garamond"/>
                <w:b/>
                <w:sz w:val="22"/>
                <w:szCs w:val="22"/>
              </w:rPr>
            </w:pPr>
            <w:r>
              <w:rPr>
                <w:rFonts w:ascii="Garamond" w:hAnsi="Garamond"/>
                <w:b/>
                <w:sz w:val="22"/>
                <w:szCs w:val="22"/>
              </w:rPr>
              <w:t>Amendment to the motion moved by D. Benoit, seconded by E. Callaghan.</w:t>
            </w:r>
          </w:p>
          <w:p w:rsidR="00895233" w:rsidRDefault="00895233" w:rsidP="00EE3BD8">
            <w:pPr>
              <w:rPr>
                <w:rFonts w:ascii="Garamond" w:hAnsi="Garamond"/>
                <w:b/>
                <w:sz w:val="22"/>
                <w:szCs w:val="22"/>
              </w:rPr>
            </w:pPr>
          </w:p>
          <w:p w:rsidR="00895233" w:rsidRDefault="00895233" w:rsidP="00EE3BD8">
            <w:pPr>
              <w:rPr>
                <w:rFonts w:ascii="Garamond" w:hAnsi="Garamond"/>
                <w:sz w:val="22"/>
                <w:szCs w:val="22"/>
              </w:rPr>
            </w:pPr>
            <w:r w:rsidRPr="00895233">
              <w:rPr>
                <w:rFonts w:ascii="Garamond" w:hAnsi="Garamond"/>
                <w:sz w:val="22"/>
                <w:szCs w:val="22"/>
              </w:rPr>
              <w:t>AMENDMENT APPROVED.</w:t>
            </w:r>
          </w:p>
          <w:p w:rsidR="00895233" w:rsidRDefault="00895233" w:rsidP="00EE3BD8">
            <w:pPr>
              <w:rPr>
                <w:rFonts w:ascii="Garamond" w:hAnsi="Garamond"/>
                <w:sz w:val="22"/>
                <w:szCs w:val="22"/>
              </w:rPr>
            </w:pPr>
          </w:p>
          <w:p w:rsidR="00895233" w:rsidRDefault="00895233" w:rsidP="00EE3BD8">
            <w:pPr>
              <w:rPr>
                <w:rFonts w:ascii="Garamond" w:hAnsi="Garamond"/>
                <w:sz w:val="22"/>
                <w:szCs w:val="22"/>
              </w:rPr>
            </w:pPr>
            <w:r>
              <w:rPr>
                <w:rFonts w:ascii="Garamond" w:hAnsi="Garamond"/>
                <w:sz w:val="22"/>
                <w:szCs w:val="22"/>
              </w:rPr>
              <w:t>MAIN MOTION APPROVED AS AMENDED.</w:t>
            </w:r>
          </w:p>
          <w:p w:rsidR="00895233" w:rsidRDefault="00895233" w:rsidP="00EE3BD8">
            <w:pPr>
              <w:rPr>
                <w:rFonts w:ascii="Garamond" w:hAnsi="Garamond"/>
                <w:sz w:val="22"/>
                <w:szCs w:val="22"/>
              </w:rPr>
            </w:pPr>
          </w:p>
          <w:p w:rsidR="00895233" w:rsidRPr="00895233" w:rsidRDefault="00895233" w:rsidP="00EE3BD8">
            <w:pPr>
              <w:rPr>
                <w:rFonts w:ascii="Garamond" w:hAnsi="Garamond"/>
                <w:sz w:val="22"/>
                <w:szCs w:val="22"/>
              </w:rPr>
            </w:pPr>
          </w:p>
          <w:p w:rsidR="00895233" w:rsidRDefault="00645CDE" w:rsidP="00EE3BD8">
            <w:pPr>
              <w:rPr>
                <w:rFonts w:ascii="Garamond" w:hAnsi="Garamond"/>
                <w:b/>
                <w:sz w:val="22"/>
                <w:szCs w:val="22"/>
              </w:rPr>
            </w:pPr>
            <w:r w:rsidRPr="00645CDE">
              <w:rPr>
                <w:rFonts w:ascii="Garamond" w:hAnsi="Garamond"/>
                <w:b/>
                <w:sz w:val="22"/>
                <w:szCs w:val="22"/>
              </w:rPr>
              <w:t>Motion that Senate approve Graduate Curriculum Changes to the MEd in Inclusive Education</w:t>
            </w:r>
            <w:r>
              <w:rPr>
                <w:rFonts w:ascii="Garamond" w:hAnsi="Garamond"/>
                <w:b/>
                <w:sz w:val="22"/>
                <w:szCs w:val="22"/>
              </w:rPr>
              <w:t xml:space="preserve">.  Moved by H. Hemming, seconded by D. Benoit.  </w:t>
            </w:r>
          </w:p>
          <w:p w:rsidR="00011262" w:rsidRDefault="00011262" w:rsidP="00EE3BD8">
            <w:pPr>
              <w:rPr>
                <w:rFonts w:ascii="Garamond" w:hAnsi="Garamond"/>
                <w:b/>
                <w:sz w:val="22"/>
                <w:szCs w:val="22"/>
              </w:rPr>
            </w:pPr>
          </w:p>
          <w:p w:rsidR="00011262" w:rsidRDefault="00011262" w:rsidP="00EE3BD8">
            <w:pPr>
              <w:rPr>
                <w:rFonts w:ascii="Garamond" w:hAnsi="Garamond"/>
                <w:sz w:val="22"/>
                <w:szCs w:val="22"/>
              </w:rPr>
            </w:pPr>
            <w:r>
              <w:rPr>
                <w:rFonts w:ascii="Garamond" w:hAnsi="Garamond"/>
                <w:sz w:val="22"/>
                <w:szCs w:val="22"/>
              </w:rPr>
              <w:t>H. Hemming spoke to the motion and explained that a previously required course, EDUC 5123, would now be offered as an elective and that the title would be changed from Curriculum Practice for Students “At Risk” to ‘Curriculum Practice for Diverse Learners’.</w:t>
            </w:r>
          </w:p>
          <w:p w:rsidR="00011262" w:rsidRDefault="00011262" w:rsidP="00EE3BD8">
            <w:pPr>
              <w:rPr>
                <w:rFonts w:ascii="Garamond" w:hAnsi="Garamond"/>
                <w:sz w:val="22"/>
                <w:szCs w:val="22"/>
              </w:rPr>
            </w:pPr>
          </w:p>
          <w:p w:rsidR="00011262" w:rsidRDefault="00011262" w:rsidP="00EE3BD8">
            <w:pPr>
              <w:rPr>
                <w:rFonts w:ascii="Garamond" w:hAnsi="Garamond"/>
                <w:sz w:val="22"/>
                <w:szCs w:val="22"/>
              </w:rPr>
            </w:pPr>
            <w:r>
              <w:rPr>
                <w:rFonts w:ascii="Garamond" w:hAnsi="Garamond"/>
                <w:sz w:val="22"/>
                <w:szCs w:val="22"/>
              </w:rPr>
              <w:t>H. Hemming described the second change which was a course deletion.  EDUC 5083 Communication and Consultation in Inclusive Education had not been offered for several years and its deletion would cause no problems for students with their course selection.</w:t>
            </w:r>
          </w:p>
          <w:p w:rsidR="00011262" w:rsidRDefault="00011262" w:rsidP="00EE3BD8">
            <w:pPr>
              <w:rPr>
                <w:rFonts w:ascii="Garamond" w:hAnsi="Garamond"/>
                <w:sz w:val="22"/>
                <w:szCs w:val="22"/>
              </w:rPr>
            </w:pPr>
          </w:p>
          <w:p w:rsidR="00011262" w:rsidRDefault="00011262" w:rsidP="00EE3BD8">
            <w:pPr>
              <w:rPr>
                <w:rFonts w:ascii="Garamond" w:hAnsi="Garamond"/>
                <w:sz w:val="22"/>
                <w:szCs w:val="22"/>
              </w:rPr>
            </w:pPr>
            <w:r>
              <w:rPr>
                <w:rFonts w:ascii="Garamond" w:hAnsi="Garamond"/>
                <w:sz w:val="22"/>
                <w:szCs w:val="22"/>
              </w:rPr>
              <w:t>J. Slights asked about the rationale that had been provided for EDUC 5123 moving to an elective</w:t>
            </w:r>
            <w:r w:rsidR="00F717EA">
              <w:rPr>
                <w:rFonts w:ascii="Garamond" w:hAnsi="Garamond"/>
                <w:sz w:val="22"/>
                <w:szCs w:val="22"/>
              </w:rPr>
              <w:t xml:space="preserve"> and why the offering of t</w:t>
            </w:r>
            <w:r>
              <w:rPr>
                <w:rFonts w:ascii="Garamond" w:hAnsi="Garamond"/>
                <w:sz w:val="22"/>
                <w:szCs w:val="22"/>
              </w:rPr>
              <w:t>his course to all other M.Ed. students</w:t>
            </w:r>
            <w:r w:rsidR="00F717EA">
              <w:rPr>
                <w:rFonts w:ascii="Garamond" w:hAnsi="Garamond"/>
                <w:sz w:val="22"/>
                <w:szCs w:val="22"/>
              </w:rPr>
              <w:t xml:space="preserve"> would allow it to be offered </w:t>
            </w:r>
            <w:r>
              <w:rPr>
                <w:rFonts w:ascii="Garamond" w:hAnsi="Garamond"/>
                <w:sz w:val="22"/>
                <w:szCs w:val="22"/>
              </w:rPr>
              <w:t>more often than was currently the case.</w:t>
            </w:r>
          </w:p>
          <w:p w:rsidR="00011262" w:rsidRDefault="00011262" w:rsidP="00EE3BD8">
            <w:pPr>
              <w:rPr>
                <w:rFonts w:ascii="Garamond" w:hAnsi="Garamond"/>
                <w:sz w:val="22"/>
                <w:szCs w:val="22"/>
              </w:rPr>
            </w:pPr>
          </w:p>
          <w:p w:rsidR="00011262" w:rsidRDefault="00011262" w:rsidP="00EE3BD8">
            <w:pPr>
              <w:rPr>
                <w:rFonts w:ascii="Garamond" w:hAnsi="Garamond"/>
                <w:sz w:val="22"/>
                <w:szCs w:val="22"/>
              </w:rPr>
            </w:pPr>
            <w:r>
              <w:rPr>
                <w:rFonts w:ascii="Garamond" w:hAnsi="Garamond"/>
                <w:sz w:val="22"/>
                <w:szCs w:val="22"/>
              </w:rPr>
              <w:t xml:space="preserve">H. Hemming </w:t>
            </w:r>
            <w:r w:rsidR="00F717EA">
              <w:rPr>
                <w:rFonts w:ascii="Garamond" w:hAnsi="Garamond"/>
                <w:sz w:val="22"/>
                <w:szCs w:val="22"/>
              </w:rPr>
              <w:t>did not have an answer to the question and no Senator from the School of Education or Research &amp; Graduate Studies was present at Senate.</w:t>
            </w:r>
          </w:p>
          <w:p w:rsidR="00F717EA" w:rsidRDefault="00F717EA" w:rsidP="00EE3BD8">
            <w:pPr>
              <w:rPr>
                <w:rFonts w:ascii="Garamond" w:hAnsi="Garamond"/>
                <w:sz w:val="22"/>
                <w:szCs w:val="22"/>
              </w:rPr>
            </w:pPr>
          </w:p>
          <w:p w:rsidR="00F717EA" w:rsidRDefault="00D002A7" w:rsidP="00EE3BD8">
            <w:pPr>
              <w:rPr>
                <w:rFonts w:ascii="Garamond" w:hAnsi="Garamond"/>
                <w:sz w:val="22"/>
                <w:szCs w:val="22"/>
              </w:rPr>
            </w:pPr>
            <w:r>
              <w:rPr>
                <w:rFonts w:ascii="Garamond" w:hAnsi="Garamond"/>
                <w:sz w:val="22"/>
                <w:szCs w:val="22"/>
              </w:rPr>
              <w:t>D. Benoit pointed out that the listing still showed EDUC 5123 as a required course.</w:t>
            </w:r>
          </w:p>
          <w:p w:rsidR="00D002A7" w:rsidRDefault="00D002A7" w:rsidP="00EE3BD8">
            <w:pPr>
              <w:rPr>
                <w:rFonts w:ascii="Garamond" w:hAnsi="Garamond"/>
                <w:sz w:val="22"/>
                <w:szCs w:val="22"/>
              </w:rPr>
            </w:pPr>
          </w:p>
          <w:p w:rsidR="00D002A7" w:rsidRDefault="00D002A7" w:rsidP="00D002A7">
            <w:pPr>
              <w:rPr>
                <w:rFonts w:ascii="Garamond" w:hAnsi="Garamond"/>
                <w:sz w:val="22"/>
                <w:szCs w:val="22"/>
              </w:rPr>
            </w:pPr>
            <w:r>
              <w:rPr>
                <w:rFonts w:ascii="Garamond" w:hAnsi="Garamond"/>
                <w:b/>
                <w:sz w:val="22"/>
                <w:szCs w:val="22"/>
              </w:rPr>
              <w:t>Motion to amend the wording of the curriculum change to strike out EDUC 5123 from the required courses, and to strike out 15 h and 6 h in the Program Electives description.  Moved by D. Benoit, seconded by P. Williams.</w:t>
            </w:r>
          </w:p>
          <w:p w:rsidR="00D002A7" w:rsidRDefault="00D002A7" w:rsidP="00D002A7">
            <w:pPr>
              <w:rPr>
                <w:rFonts w:ascii="Garamond" w:hAnsi="Garamond"/>
                <w:sz w:val="22"/>
                <w:szCs w:val="22"/>
              </w:rPr>
            </w:pPr>
          </w:p>
          <w:p w:rsidR="00D002A7" w:rsidRDefault="00D002A7" w:rsidP="00D002A7">
            <w:pPr>
              <w:rPr>
                <w:rFonts w:ascii="Garamond" w:hAnsi="Garamond"/>
                <w:sz w:val="22"/>
                <w:szCs w:val="22"/>
              </w:rPr>
            </w:pPr>
            <w:r>
              <w:rPr>
                <w:rFonts w:ascii="Garamond" w:hAnsi="Garamond"/>
                <w:sz w:val="22"/>
                <w:szCs w:val="22"/>
              </w:rPr>
              <w:t>AMENDMENT TO THE MOTION APPROVED.</w:t>
            </w:r>
          </w:p>
          <w:p w:rsidR="00D002A7" w:rsidRDefault="00D002A7" w:rsidP="00D002A7">
            <w:pPr>
              <w:rPr>
                <w:rFonts w:ascii="Garamond" w:hAnsi="Garamond"/>
                <w:sz w:val="22"/>
                <w:szCs w:val="22"/>
              </w:rPr>
            </w:pPr>
          </w:p>
          <w:p w:rsidR="00D002A7" w:rsidRDefault="00D002A7" w:rsidP="00D002A7">
            <w:pPr>
              <w:rPr>
                <w:rFonts w:ascii="Garamond" w:hAnsi="Garamond"/>
                <w:sz w:val="22"/>
                <w:szCs w:val="22"/>
              </w:rPr>
            </w:pPr>
            <w:r>
              <w:rPr>
                <w:rFonts w:ascii="Garamond" w:hAnsi="Garamond"/>
                <w:sz w:val="22"/>
                <w:szCs w:val="22"/>
              </w:rPr>
              <w:t>J. Eustace requested future clarification on the wording of the main motion.</w:t>
            </w:r>
          </w:p>
          <w:p w:rsidR="00D002A7" w:rsidRDefault="00D002A7" w:rsidP="00D002A7">
            <w:pPr>
              <w:rPr>
                <w:rFonts w:ascii="Garamond" w:hAnsi="Garamond"/>
                <w:sz w:val="22"/>
                <w:szCs w:val="22"/>
              </w:rPr>
            </w:pPr>
          </w:p>
          <w:p w:rsidR="00D002A7" w:rsidRDefault="00D002A7" w:rsidP="00D002A7">
            <w:pPr>
              <w:rPr>
                <w:rFonts w:ascii="Garamond" w:hAnsi="Garamond"/>
                <w:sz w:val="22"/>
                <w:szCs w:val="22"/>
              </w:rPr>
            </w:pPr>
            <w:r>
              <w:rPr>
                <w:rFonts w:ascii="Garamond" w:hAnsi="Garamond"/>
                <w:sz w:val="22"/>
                <w:szCs w:val="22"/>
              </w:rPr>
              <w:lastRenderedPageBreak/>
              <w:t>H. Hemming felt that it would be better to defer the motion until A. Vibert was able to be present at Senate.</w:t>
            </w:r>
          </w:p>
          <w:p w:rsidR="00D002A7" w:rsidRDefault="00D002A7" w:rsidP="00D002A7">
            <w:pPr>
              <w:rPr>
                <w:rFonts w:ascii="Garamond" w:hAnsi="Garamond"/>
                <w:sz w:val="22"/>
                <w:szCs w:val="22"/>
              </w:rPr>
            </w:pPr>
          </w:p>
          <w:p w:rsidR="00D002A7" w:rsidRDefault="00D002A7" w:rsidP="00D002A7">
            <w:pPr>
              <w:rPr>
                <w:rFonts w:ascii="Garamond" w:hAnsi="Garamond"/>
                <w:sz w:val="22"/>
                <w:szCs w:val="22"/>
              </w:rPr>
            </w:pPr>
            <w:r>
              <w:rPr>
                <w:rFonts w:ascii="Garamond" w:hAnsi="Garamond"/>
                <w:sz w:val="22"/>
                <w:szCs w:val="22"/>
              </w:rPr>
              <w:t>J. Eustace was in favour of deferring the motion.</w:t>
            </w:r>
          </w:p>
          <w:p w:rsidR="00D002A7" w:rsidRDefault="00D002A7" w:rsidP="00D002A7">
            <w:pPr>
              <w:rPr>
                <w:rFonts w:ascii="Garamond" w:hAnsi="Garamond"/>
                <w:sz w:val="22"/>
                <w:szCs w:val="22"/>
              </w:rPr>
            </w:pPr>
          </w:p>
          <w:p w:rsidR="00D002A7" w:rsidRDefault="00D002A7" w:rsidP="00D002A7">
            <w:pPr>
              <w:rPr>
                <w:rFonts w:ascii="Garamond" w:hAnsi="Garamond"/>
                <w:sz w:val="22"/>
                <w:szCs w:val="22"/>
              </w:rPr>
            </w:pPr>
            <w:r>
              <w:rPr>
                <w:rFonts w:ascii="Garamond" w:hAnsi="Garamond"/>
                <w:sz w:val="22"/>
                <w:szCs w:val="22"/>
              </w:rPr>
              <w:t>The Chair asked whether there was a hard deadline for the curriculum changes.</w:t>
            </w:r>
          </w:p>
          <w:p w:rsidR="00D002A7" w:rsidRDefault="00D002A7" w:rsidP="00D002A7">
            <w:pPr>
              <w:rPr>
                <w:rFonts w:ascii="Garamond" w:hAnsi="Garamond"/>
                <w:sz w:val="22"/>
                <w:szCs w:val="22"/>
              </w:rPr>
            </w:pPr>
          </w:p>
          <w:p w:rsidR="00D002A7" w:rsidRDefault="00D002A7" w:rsidP="00D002A7">
            <w:pPr>
              <w:rPr>
                <w:rFonts w:ascii="Garamond" w:hAnsi="Garamond"/>
                <w:sz w:val="22"/>
                <w:szCs w:val="22"/>
              </w:rPr>
            </w:pPr>
            <w:r>
              <w:rPr>
                <w:rFonts w:ascii="Garamond" w:hAnsi="Garamond"/>
                <w:sz w:val="22"/>
                <w:szCs w:val="22"/>
              </w:rPr>
              <w:t>H. Hemming noted that the curriculum change had passed through the School of Education and through the Research &amp; Graduate Studies Curriculum committee.</w:t>
            </w:r>
          </w:p>
          <w:p w:rsidR="00D002A7" w:rsidRDefault="00D002A7" w:rsidP="00D002A7">
            <w:pPr>
              <w:rPr>
                <w:rFonts w:ascii="Garamond" w:hAnsi="Garamond"/>
                <w:sz w:val="22"/>
                <w:szCs w:val="22"/>
              </w:rPr>
            </w:pPr>
          </w:p>
          <w:p w:rsidR="00D002A7" w:rsidRDefault="00D002A7" w:rsidP="00D002A7">
            <w:pPr>
              <w:rPr>
                <w:rFonts w:ascii="Garamond" w:hAnsi="Garamond"/>
                <w:sz w:val="22"/>
                <w:szCs w:val="22"/>
              </w:rPr>
            </w:pPr>
            <w:r>
              <w:rPr>
                <w:rFonts w:ascii="Garamond" w:hAnsi="Garamond"/>
                <w:sz w:val="22"/>
                <w:szCs w:val="22"/>
              </w:rPr>
              <w:t xml:space="preserve">J. Slights felt that </w:t>
            </w:r>
            <w:r w:rsidR="00A55082">
              <w:rPr>
                <w:rFonts w:ascii="Garamond" w:hAnsi="Garamond"/>
                <w:sz w:val="22"/>
                <w:szCs w:val="22"/>
              </w:rPr>
              <w:t xml:space="preserve">in order for this to be meaningful </w:t>
            </w:r>
            <w:r>
              <w:rPr>
                <w:rFonts w:ascii="Garamond" w:hAnsi="Garamond"/>
                <w:sz w:val="22"/>
                <w:szCs w:val="22"/>
              </w:rPr>
              <w:t xml:space="preserve">Senators from the School of Education needed to be present and to speak to the motion </w:t>
            </w:r>
            <w:r w:rsidR="00A55082">
              <w:rPr>
                <w:rFonts w:ascii="Garamond" w:hAnsi="Garamond"/>
                <w:sz w:val="22"/>
                <w:szCs w:val="22"/>
              </w:rPr>
              <w:t>before Senate could approve it.</w:t>
            </w:r>
          </w:p>
          <w:p w:rsidR="00A55082" w:rsidRDefault="00A55082" w:rsidP="00D002A7">
            <w:pPr>
              <w:rPr>
                <w:rFonts w:ascii="Garamond" w:hAnsi="Garamond"/>
                <w:sz w:val="22"/>
                <w:szCs w:val="22"/>
              </w:rPr>
            </w:pPr>
          </w:p>
          <w:p w:rsidR="00A55082" w:rsidRDefault="001D2175" w:rsidP="00D002A7">
            <w:pPr>
              <w:rPr>
                <w:rFonts w:ascii="Garamond" w:hAnsi="Garamond"/>
                <w:sz w:val="22"/>
                <w:szCs w:val="22"/>
              </w:rPr>
            </w:pPr>
            <w:r>
              <w:rPr>
                <w:rFonts w:ascii="Garamond" w:hAnsi="Garamond"/>
                <w:sz w:val="22"/>
                <w:szCs w:val="22"/>
              </w:rPr>
              <w:t>A. Quema</w:t>
            </w:r>
            <w:r w:rsidR="00A55082">
              <w:rPr>
                <w:rFonts w:ascii="Garamond" w:hAnsi="Garamond"/>
                <w:sz w:val="22"/>
                <w:szCs w:val="22"/>
              </w:rPr>
              <w:t xml:space="preserve"> agreed that this was the right approach but also wondered about possible deadlines that could impact students.</w:t>
            </w:r>
          </w:p>
          <w:p w:rsidR="001D2175" w:rsidRDefault="001D2175" w:rsidP="00D002A7">
            <w:pPr>
              <w:rPr>
                <w:rFonts w:ascii="Garamond" w:hAnsi="Garamond"/>
                <w:sz w:val="22"/>
                <w:szCs w:val="22"/>
              </w:rPr>
            </w:pPr>
          </w:p>
          <w:p w:rsidR="001D2175" w:rsidRDefault="001D2175" w:rsidP="00D002A7">
            <w:pPr>
              <w:rPr>
                <w:rFonts w:ascii="Garamond" w:hAnsi="Garamond"/>
                <w:sz w:val="22"/>
                <w:szCs w:val="22"/>
              </w:rPr>
            </w:pPr>
            <w:r>
              <w:rPr>
                <w:rFonts w:ascii="Garamond" w:hAnsi="Garamond"/>
                <w:sz w:val="22"/>
                <w:szCs w:val="22"/>
              </w:rPr>
              <w:t>D. Benoit asked whether tabling the motion would interfere with the hiring process for the summer.  He felt that if the School of Education felt that this was what was best for their program it would be unlikely that he would vote against it.</w:t>
            </w:r>
          </w:p>
          <w:p w:rsidR="001D2175" w:rsidRDefault="001D2175" w:rsidP="00D002A7">
            <w:pPr>
              <w:rPr>
                <w:rFonts w:ascii="Garamond" w:hAnsi="Garamond"/>
                <w:sz w:val="22"/>
                <w:szCs w:val="22"/>
              </w:rPr>
            </w:pPr>
          </w:p>
          <w:p w:rsidR="00A55082" w:rsidRDefault="001D2175" w:rsidP="00D002A7">
            <w:pPr>
              <w:rPr>
                <w:rFonts w:ascii="Garamond" w:hAnsi="Garamond"/>
                <w:sz w:val="22"/>
                <w:szCs w:val="22"/>
              </w:rPr>
            </w:pPr>
            <w:r>
              <w:rPr>
                <w:rFonts w:ascii="Garamond" w:hAnsi="Garamond"/>
                <w:sz w:val="22"/>
                <w:szCs w:val="22"/>
              </w:rPr>
              <w:t>A. Quema stressed that Senate should not approve the motion if it was not sure about the content.  This was crucial since Senate was supposed to be consulted on curriculum changes.</w:t>
            </w:r>
          </w:p>
          <w:p w:rsidR="001D2175" w:rsidRDefault="001D2175" w:rsidP="00D002A7">
            <w:pPr>
              <w:rPr>
                <w:rFonts w:ascii="Garamond" w:hAnsi="Garamond"/>
                <w:sz w:val="22"/>
                <w:szCs w:val="22"/>
              </w:rPr>
            </w:pPr>
          </w:p>
          <w:p w:rsidR="00A55082" w:rsidRDefault="00A55082" w:rsidP="00D002A7">
            <w:pPr>
              <w:rPr>
                <w:rFonts w:ascii="Garamond" w:hAnsi="Garamond"/>
                <w:sz w:val="22"/>
                <w:szCs w:val="22"/>
              </w:rPr>
            </w:pPr>
            <w:r>
              <w:rPr>
                <w:rFonts w:ascii="Garamond" w:hAnsi="Garamond"/>
                <w:b/>
                <w:sz w:val="22"/>
                <w:szCs w:val="22"/>
              </w:rPr>
              <w:t>Motion to table the motion and discuss at the February meeting of Senate.  Moved by P. Williams, seconded by D. Benoit.</w:t>
            </w:r>
          </w:p>
          <w:p w:rsidR="00A55082" w:rsidRDefault="00A55082" w:rsidP="00D002A7">
            <w:pPr>
              <w:rPr>
                <w:rFonts w:ascii="Garamond" w:hAnsi="Garamond"/>
                <w:sz w:val="22"/>
                <w:szCs w:val="22"/>
              </w:rPr>
            </w:pPr>
          </w:p>
          <w:p w:rsidR="00A55082" w:rsidRDefault="00A55082" w:rsidP="00D002A7">
            <w:pPr>
              <w:rPr>
                <w:rFonts w:ascii="Garamond" w:hAnsi="Garamond"/>
                <w:sz w:val="22"/>
                <w:szCs w:val="22"/>
              </w:rPr>
            </w:pPr>
            <w:r>
              <w:rPr>
                <w:rFonts w:ascii="Garamond" w:hAnsi="Garamond"/>
                <w:sz w:val="22"/>
                <w:szCs w:val="22"/>
              </w:rPr>
              <w:t>MOTION TO TABLE THE MOTION APPROVED.</w:t>
            </w:r>
          </w:p>
          <w:p w:rsidR="00A55082" w:rsidRDefault="00A55082" w:rsidP="00D002A7">
            <w:pPr>
              <w:rPr>
                <w:rFonts w:ascii="Garamond" w:hAnsi="Garamond"/>
                <w:sz w:val="22"/>
                <w:szCs w:val="22"/>
              </w:rPr>
            </w:pPr>
          </w:p>
          <w:p w:rsidR="00A55082" w:rsidRPr="00A55082" w:rsidRDefault="00A55082" w:rsidP="00D002A7">
            <w:pPr>
              <w:rPr>
                <w:rFonts w:ascii="Garamond" w:hAnsi="Garamond"/>
                <w:sz w:val="22"/>
                <w:szCs w:val="22"/>
              </w:rPr>
            </w:pPr>
            <w:r>
              <w:rPr>
                <w:rFonts w:ascii="Garamond" w:hAnsi="Garamond"/>
                <w:sz w:val="22"/>
                <w:szCs w:val="22"/>
              </w:rPr>
              <w:t>J. Hennessy read out information from Robert’s Rules, 11</w:t>
            </w:r>
            <w:r w:rsidRPr="00A55082">
              <w:rPr>
                <w:rFonts w:ascii="Garamond" w:hAnsi="Garamond"/>
                <w:sz w:val="22"/>
                <w:szCs w:val="22"/>
                <w:vertAlign w:val="superscript"/>
              </w:rPr>
              <w:t>th</w:t>
            </w:r>
            <w:r>
              <w:rPr>
                <w:rFonts w:ascii="Garamond" w:hAnsi="Garamond"/>
                <w:sz w:val="22"/>
                <w:szCs w:val="22"/>
              </w:rPr>
              <w:t xml:space="preserve"> Edition regarding a mechanism for the adoption of a friendly amendment.</w:t>
            </w:r>
          </w:p>
          <w:p w:rsidR="00645CDE" w:rsidRDefault="00645CDE" w:rsidP="00EE3BD8">
            <w:pPr>
              <w:rPr>
                <w:rFonts w:ascii="Garamond" w:hAnsi="Garamond"/>
                <w:sz w:val="22"/>
                <w:szCs w:val="22"/>
              </w:rPr>
            </w:pPr>
          </w:p>
          <w:p w:rsidR="00645CDE" w:rsidRPr="00645CDE" w:rsidRDefault="00645CDE" w:rsidP="00EE3BD8">
            <w:pPr>
              <w:rPr>
                <w:rFonts w:ascii="Garamond" w:hAnsi="Garamond"/>
                <w:sz w:val="22"/>
                <w:szCs w:val="22"/>
              </w:rPr>
            </w:pPr>
          </w:p>
          <w:p w:rsidR="002D4CA5" w:rsidRDefault="00DE27AE" w:rsidP="00DE27AE">
            <w:pPr>
              <w:rPr>
                <w:rFonts w:ascii="Garamond" w:hAnsi="Garamond"/>
                <w:sz w:val="22"/>
                <w:szCs w:val="22"/>
                <w:lang w:val="en-CA"/>
              </w:rPr>
            </w:pPr>
            <w:r>
              <w:rPr>
                <w:rFonts w:ascii="Garamond" w:hAnsi="Garamond"/>
                <w:sz w:val="22"/>
                <w:szCs w:val="22"/>
              </w:rPr>
              <w:t xml:space="preserve">There being no other business there was a </w:t>
            </w:r>
            <w:r w:rsidR="007875E5">
              <w:rPr>
                <w:rFonts w:ascii="Garamond" w:hAnsi="Garamond"/>
                <w:sz w:val="22"/>
                <w:szCs w:val="22"/>
                <w:lang w:val="en-CA"/>
              </w:rPr>
              <w:t xml:space="preserve">Motion to </w:t>
            </w:r>
            <w:r>
              <w:rPr>
                <w:rFonts w:ascii="Garamond" w:hAnsi="Garamond"/>
                <w:sz w:val="22"/>
                <w:szCs w:val="22"/>
                <w:lang w:val="en-CA"/>
              </w:rPr>
              <w:t>A</w:t>
            </w:r>
            <w:r w:rsidR="007875E5">
              <w:rPr>
                <w:rFonts w:ascii="Garamond" w:hAnsi="Garamond"/>
                <w:sz w:val="22"/>
                <w:szCs w:val="22"/>
                <w:lang w:val="en-CA"/>
              </w:rPr>
              <w:t>djourn</w:t>
            </w:r>
            <w:r w:rsidR="009869E9">
              <w:rPr>
                <w:rFonts w:ascii="Garamond" w:hAnsi="Garamond"/>
                <w:sz w:val="22"/>
                <w:szCs w:val="22"/>
                <w:lang w:val="en-CA"/>
              </w:rPr>
              <w:t xml:space="preserve"> at </w:t>
            </w:r>
            <w:r w:rsidR="00562D37">
              <w:rPr>
                <w:rFonts w:ascii="Garamond" w:hAnsi="Garamond"/>
                <w:sz w:val="22"/>
                <w:szCs w:val="22"/>
                <w:lang w:val="en-CA"/>
              </w:rPr>
              <w:t>5</w:t>
            </w:r>
            <w:r>
              <w:rPr>
                <w:rFonts w:ascii="Garamond" w:hAnsi="Garamond"/>
                <w:sz w:val="22"/>
                <w:szCs w:val="22"/>
                <w:lang w:val="en-CA"/>
              </w:rPr>
              <w:t>:</w:t>
            </w:r>
            <w:r w:rsidR="00A55082">
              <w:rPr>
                <w:rFonts w:ascii="Garamond" w:hAnsi="Garamond"/>
                <w:sz w:val="22"/>
                <w:szCs w:val="22"/>
                <w:lang w:val="en-CA"/>
              </w:rPr>
              <w:t>1</w:t>
            </w:r>
            <w:r>
              <w:rPr>
                <w:rFonts w:ascii="Garamond" w:hAnsi="Garamond"/>
                <w:sz w:val="22"/>
                <w:szCs w:val="22"/>
                <w:lang w:val="en-CA"/>
              </w:rPr>
              <w:t>0</w:t>
            </w:r>
            <w:r w:rsidR="009869E9">
              <w:rPr>
                <w:rFonts w:ascii="Garamond" w:hAnsi="Garamond"/>
                <w:sz w:val="22"/>
                <w:szCs w:val="22"/>
                <w:lang w:val="en-CA"/>
              </w:rPr>
              <w:t xml:space="preserve"> p.m.</w:t>
            </w:r>
            <w:r w:rsidR="007875E5">
              <w:rPr>
                <w:rFonts w:ascii="Garamond" w:hAnsi="Garamond"/>
                <w:sz w:val="22"/>
                <w:szCs w:val="22"/>
                <w:lang w:val="en-CA"/>
              </w:rPr>
              <w:t>, moved by</w:t>
            </w:r>
            <w:r w:rsidR="006C615C">
              <w:rPr>
                <w:rFonts w:ascii="Garamond" w:hAnsi="Garamond"/>
                <w:sz w:val="22"/>
                <w:szCs w:val="22"/>
                <w:lang w:val="en-CA"/>
              </w:rPr>
              <w:t xml:space="preserve"> </w:t>
            </w:r>
            <w:r w:rsidR="00562D37">
              <w:rPr>
                <w:rFonts w:ascii="Garamond" w:hAnsi="Garamond"/>
                <w:sz w:val="22"/>
                <w:szCs w:val="22"/>
                <w:lang w:val="en-CA"/>
              </w:rPr>
              <w:t>D. Benoit</w:t>
            </w:r>
            <w:r w:rsidR="007875E5">
              <w:rPr>
                <w:rFonts w:ascii="Garamond" w:hAnsi="Garamond"/>
                <w:sz w:val="22"/>
                <w:szCs w:val="22"/>
                <w:lang w:val="en-CA"/>
              </w:rPr>
              <w:t>.</w:t>
            </w:r>
          </w:p>
          <w:p w:rsidR="002810ED" w:rsidRDefault="002810ED" w:rsidP="00DE27AE">
            <w:pPr>
              <w:rPr>
                <w:rFonts w:ascii="Garamond" w:hAnsi="Garamond"/>
                <w:sz w:val="22"/>
                <w:szCs w:val="22"/>
                <w:lang w:val="en-CA"/>
              </w:rPr>
            </w:pPr>
          </w:p>
          <w:p w:rsidR="002810ED" w:rsidRPr="002D4CA5" w:rsidRDefault="002810ED" w:rsidP="00DE27AE">
            <w:pPr>
              <w:rPr>
                <w:rFonts w:ascii="Garamond" w:hAnsi="Garamond"/>
                <w:sz w:val="22"/>
                <w:szCs w:val="22"/>
              </w:rPr>
            </w:pPr>
          </w:p>
        </w:tc>
      </w:tr>
      <w:tr w:rsidR="0055639E" w:rsidTr="00147DE6">
        <w:tc>
          <w:tcPr>
            <w:tcW w:w="3348" w:type="dxa"/>
          </w:tcPr>
          <w:p w:rsidR="0055639E" w:rsidRPr="000B12FB" w:rsidRDefault="0055639E" w:rsidP="00B97759">
            <w:pPr>
              <w:pStyle w:val="ListParagraph"/>
              <w:rPr>
                <w:rFonts w:ascii="Garamond" w:hAnsi="Garamond"/>
              </w:rPr>
            </w:pPr>
          </w:p>
        </w:tc>
        <w:tc>
          <w:tcPr>
            <w:tcW w:w="6954" w:type="dxa"/>
          </w:tcPr>
          <w:p w:rsidR="005706CD" w:rsidRPr="00133FC4" w:rsidRDefault="005706CD" w:rsidP="00F41EF0">
            <w:pPr>
              <w:rPr>
                <w:rFonts w:ascii="Garamond" w:hAnsi="Garamond"/>
                <w:sz w:val="22"/>
                <w:szCs w:val="22"/>
                <w:lang w:val="en-US"/>
              </w:rPr>
            </w:pPr>
          </w:p>
        </w:tc>
      </w:tr>
      <w:tr w:rsidR="00871D51" w:rsidTr="00147DE6">
        <w:trPr>
          <w:trHeight w:val="570"/>
        </w:trPr>
        <w:tc>
          <w:tcPr>
            <w:tcW w:w="10302" w:type="dxa"/>
            <w:gridSpan w:val="2"/>
          </w:tcPr>
          <w:p w:rsidR="00871D51" w:rsidRPr="005D610E" w:rsidRDefault="00871D51" w:rsidP="00147DE6">
            <w:pPr>
              <w:rPr>
                <w:rFonts w:ascii="Garamond" w:hAnsi="Garamond"/>
                <w:b/>
                <w:sz w:val="22"/>
                <w:szCs w:val="22"/>
              </w:rPr>
            </w:pPr>
          </w:p>
          <w:p w:rsidR="00871D51" w:rsidRPr="005D610E" w:rsidRDefault="00871D51" w:rsidP="00147DE6">
            <w:pPr>
              <w:rPr>
                <w:rFonts w:ascii="Garamond" w:hAnsi="Garamond"/>
                <w:b/>
                <w:sz w:val="22"/>
                <w:szCs w:val="22"/>
              </w:rPr>
            </w:pPr>
            <w:r w:rsidRPr="005D610E">
              <w:rPr>
                <w:rFonts w:ascii="Garamond" w:hAnsi="Garamond"/>
                <w:b/>
                <w:sz w:val="22"/>
                <w:szCs w:val="22"/>
              </w:rPr>
              <w:t>ORIGINAL SIGNED</w:t>
            </w:r>
          </w:p>
          <w:p w:rsidR="00871D51" w:rsidRPr="005D610E" w:rsidRDefault="00871D51" w:rsidP="00147DE6">
            <w:pPr>
              <w:rPr>
                <w:rFonts w:ascii="Garamond" w:hAnsi="Garamond"/>
                <w:b/>
                <w:sz w:val="22"/>
                <w:szCs w:val="22"/>
              </w:rPr>
            </w:pPr>
          </w:p>
          <w:p w:rsidR="00695A02" w:rsidRPr="005D610E" w:rsidRDefault="00695A02" w:rsidP="00147DE6">
            <w:pPr>
              <w:rPr>
                <w:rFonts w:ascii="Garamond" w:hAnsi="Garamond"/>
                <w:b/>
                <w:sz w:val="22"/>
                <w:szCs w:val="22"/>
              </w:rPr>
            </w:pPr>
          </w:p>
          <w:p w:rsidR="00871D51" w:rsidRDefault="00871D51" w:rsidP="00147DE6">
            <w:pPr>
              <w:rPr>
                <w:rFonts w:ascii="Garamond" w:hAnsi="Garamond"/>
                <w:b/>
                <w:sz w:val="22"/>
                <w:szCs w:val="22"/>
              </w:rPr>
            </w:pPr>
          </w:p>
          <w:p w:rsidR="00A55082" w:rsidRDefault="00A55082" w:rsidP="00147DE6">
            <w:pPr>
              <w:rPr>
                <w:rFonts w:ascii="Garamond" w:hAnsi="Garamond"/>
                <w:b/>
                <w:sz w:val="22"/>
                <w:szCs w:val="22"/>
              </w:rPr>
            </w:pPr>
          </w:p>
          <w:p w:rsidR="00A55082" w:rsidRPr="005D610E" w:rsidRDefault="00A55082" w:rsidP="00147DE6">
            <w:pPr>
              <w:rPr>
                <w:rFonts w:ascii="Garamond" w:hAnsi="Garamond"/>
                <w:b/>
                <w:sz w:val="22"/>
                <w:szCs w:val="22"/>
              </w:rPr>
            </w:pPr>
          </w:p>
          <w:p w:rsidR="00871D51" w:rsidRPr="005D610E" w:rsidRDefault="00871D51" w:rsidP="00147DE6">
            <w:pPr>
              <w:tabs>
                <w:tab w:val="left" w:pos="360"/>
                <w:tab w:val="left" w:pos="720"/>
                <w:tab w:val="left" w:pos="1080"/>
                <w:tab w:val="left" w:pos="1440"/>
              </w:tabs>
              <w:rPr>
                <w:rFonts w:ascii="Garamond" w:hAnsi="Garamond"/>
                <w:sz w:val="22"/>
                <w:szCs w:val="22"/>
              </w:rPr>
            </w:pPr>
            <w:r w:rsidRPr="005D610E">
              <w:rPr>
                <w:rFonts w:ascii="Garamond" w:hAnsi="Garamond"/>
                <w:sz w:val="22"/>
                <w:szCs w:val="22"/>
              </w:rPr>
              <w:t>_________________________</w:t>
            </w:r>
          </w:p>
          <w:p w:rsidR="00871D51" w:rsidRPr="005D610E" w:rsidRDefault="003F683C" w:rsidP="00147DE6">
            <w:pPr>
              <w:rPr>
                <w:rFonts w:ascii="Garamond" w:hAnsi="Garamond"/>
                <w:sz w:val="22"/>
                <w:szCs w:val="22"/>
              </w:rPr>
            </w:pPr>
            <w:r w:rsidRPr="005D610E">
              <w:rPr>
                <w:rFonts w:ascii="Garamond" w:hAnsi="Garamond"/>
                <w:sz w:val="22"/>
                <w:szCs w:val="22"/>
              </w:rPr>
              <w:t>R. Hare</w:t>
            </w:r>
            <w:r w:rsidR="00871D51" w:rsidRPr="005D610E">
              <w:rPr>
                <w:rFonts w:ascii="Garamond" w:hAnsi="Garamond"/>
                <w:sz w:val="22"/>
                <w:szCs w:val="22"/>
              </w:rPr>
              <w:t>, Recording Secretary</w:t>
            </w:r>
          </w:p>
        </w:tc>
      </w:tr>
    </w:tbl>
    <w:p w:rsidR="00F44934" w:rsidRDefault="00F44934" w:rsidP="00F44934">
      <w:pPr>
        <w:jc w:val="right"/>
        <w:rPr>
          <w:rFonts w:ascii="Garamond" w:hAnsi="Garamond"/>
          <w:b/>
          <w:sz w:val="16"/>
          <w:szCs w:val="16"/>
        </w:rPr>
      </w:pPr>
    </w:p>
    <w:p w:rsidR="000E06DA" w:rsidRDefault="000E06DA" w:rsidP="00F44934">
      <w:pPr>
        <w:jc w:val="right"/>
        <w:rPr>
          <w:rFonts w:ascii="Garamond" w:hAnsi="Garamond"/>
          <w:b/>
          <w:sz w:val="16"/>
          <w:szCs w:val="16"/>
        </w:rPr>
      </w:pPr>
    </w:p>
    <w:p w:rsidR="003B282A" w:rsidRPr="003B282A" w:rsidRDefault="003B282A" w:rsidP="003B282A">
      <w:pPr>
        <w:spacing w:line="276" w:lineRule="auto"/>
        <w:jc w:val="right"/>
        <w:rPr>
          <w:color w:val="000000"/>
          <w:sz w:val="24"/>
          <w:szCs w:val="24"/>
          <w:lang w:val="en-US"/>
        </w:rPr>
      </w:pPr>
      <w:r w:rsidRPr="003B282A">
        <w:rPr>
          <w:color w:val="000000"/>
          <w:sz w:val="24"/>
          <w:szCs w:val="24"/>
          <w:lang w:val="en-US"/>
        </w:rPr>
        <w:lastRenderedPageBreak/>
        <w:t xml:space="preserve">   </w:t>
      </w:r>
    </w:p>
    <w:p w:rsidR="00CF4370" w:rsidRPr="00B02FCD" w:rsidRDefault="00CF4370" w:rsidP="002A46E8">
      <w:pPr>
        <w:spacing w:after="200" w:line="276" w:lineRule="auto"/>
        <w:rPr>
          <w:b/>
        </w:rPr>
      </w:pPr>
      <w:r w:rsidRPr="00B02FCD">
        <w:rPr>
          <w:b/>
        </w:rPr>
        <w:t>MOTION 1:</w:t>
      </w:r>
    </w:p>
    <w:p w:rsidR="00CF4370" w:rsidRPr="00B02FCD" w:rsidRDefault="00CF4370" w:rsidP="00CF4370">
      <w:pPr>
        <w:rPr>
          <w:b/>
        </w:rPr>
      </w:pPr>
      <w:r w:rsidRPr="00B02FCD">
        <w:rPr>
          <w:b/>
        </w:rPr>
        <w:t xml:space="preserve">The TIE Committee recommends to Senate approval that the following principles be used when preparing the academic dates. </w:t>
      </w:r>
    </w:p>
    <w:p w:rsidR="00CF4370" w:rsidRPr="00B02FCD" w:rsidRDefault="00CF4370" w:rsidP="00CF4370">
      <w:pPr>
        <w:rPr>
          <w:b/>
        </w:rPr>
      </w:pPr>
    </w:p>
    <w:p w:rsidR="00CF4370" w:rsidRPr="00B02FCD" w:rsidRDefault="00CF4370" w:rsidP="00CF4370">
      <w:pPr>
        <w:rPr>
          <w:b/>
          <w:u w:val="single"/>
        </w:rPr>
      </w:pPr>
      <w:r w:rsidRPr="00B02FCD">
        <w:rPr>
          <w:b/>
          <w:u w:val="single"/>
        </w:rPr>
        <w:t xml:space="preserve">Principles </w:t>
      </w:r>
    </w:p>
    <w:p w:rsidR="00CF4370" w:rsidRPr="00B02FCD" w:rsidRDefault="00CF4370" w:rsidP="006C2B47">
      <w:pPr>
        <w:numPr>
          <w:ilvl w:val="0"/>
          <w:numId w:val="11"/>
        </w:numPr>
      </w:pPr>
      <w:r w:rsidRPr="00B02FCD">
        <w:t>Class hours that are lost due to holidays will be rescheduled and accounted for in the academic dates. It is possible that these hours may be scheduled on days other than the regular class meeting days.</w:t>
      </w:r>
    </w:p>
    <w:p w:rsidR="00CF4370" w:rsidRPr="00B02FCD" w:rsidRDefault="00CF4370" w:rsidP="006C2B47">
      <w:pPr>
        <w:numPr>
          <w:ilvl w:val="0"/>
          <w:numId w:val="11"/>
        </w:numPr>
      </w:pPr>
      <w:r w:rsidRPr="00B02FCD">
        <w:t xml:space="preserve">The first day of classes in the fall semester will be scheduled on the first Wednesday in September. </w:t>
      </w:r>
    </w:p>
    <w:p w:rsidR="00CF4370" w:rsidRPr="00B02FCD" w:rsidRDefault="00CF4370" w:rsidP="006C2B47">
      <w:pPr>
        <w:numPr>
          <w:ilvl w:val="0"/>
          <w:numId w:val="11"/>
        </w:numPr>
      </w:pPr>
      <w:r w:rsidRPr="00B02FCD">
        <w:t>The first day of classes in the winter semester will be scheduled on the first Monday after January 6</w:t>
      </w:r>
      <w:r w:rsidRPr="00B02FCD">
        <w:rPr>
          <w:vertAlign w:val="superscript"/>
        </w:rPr>
        <w:t>th</w:t>
      </w:r>
      <w:r w:rsidRPr="00B02FCD">
        <w:t>.</w:t>
      </w:r>
    </w:p>
    <w:p w:rsidR="00CF4370" w:rsidRPr="00B02FCD" w:rsidRDefault="00CF4370" w:rsidP="006C2B47">
      <w:pPr>
        <w:numPr>
          <w:ilvl w:val="0"/>
          <w:numId w:val="11"/>
        </w:numPr>
      </w:pPr>
      <w:r w:rsidRPr="00B02FCD">
        <w:t>A reading week will be scheduled in each of the fall and winter terms. In the fall, the break will be scheduled in conjunction with Thanksgiving. In the winter, it will be scheduled in conjunction with the Nova Scotia Heritage Day holiday.</w:t>
      </w:r>
    </w:p>
    <w:p w:rsidR="00CF4370" w:rsidRPr="00B02FCD" w:rsidRDefault="00CF4370" w:rsidP="006C2B47">
      <w:pPr>
        <w:numPr>
          <w:ilvl w:val="0"/>
          <w:numId w:val="11"/>
        </w:numPr>
      </w:pPr>
      <w:r w:rsidRPr="00B02FCD">
        <w:t>At least one day will be designated as a study day and be scheduled between the last day of classes and the first day of exams.</w:t>
      </w:r>
    </w:p>
    <w:p w:rsidR="00CF4370" w:rsidRPr="00B02FCD" w:rsidRDefault="00CF4370" w:rsidP="006C2B47">
      <w:pPr>
        <w:numPr>
          <w:ilvl w:val="0"/>
          <w:numId w:val="11"/>
        </w:numPr>
      </w:pPr>
      <w:r w:rsidRPr="00B02FCD">
        <w:t xml:space="preserve">It is desirable that the exam period end as early as possible. No exams should be scheduled after December 20. If required, exams may be scheduled on Sundays. </w:t>
      </w:r>
    </w:p>
    <w:p w:rsidR="00CF4370" w:rsidRPr="00B02FCD" w:rsidRDefault="00CF4370" w:rsidP="006C2B47">
      <w:pPr>
        <w:numPr>
          <w:ilvl w:val="0"/>
          <w:numId w:val="11"/>
        </w:numPr>
      </w:pPr>
      <w:r w:rsidRPr="00B02FCD">
        <w:t>There will be a period of 7 working days between the first day of classes and last day to register.</w:t>
      </w:r>
    </w:p>
    <w:p w:rsidR="00CF4370" w:rsidRPr="00B02FCD" w:rsidRDefault="00CF4370" w:rsidP="006C2B47">
      <w:pPr>
        <w:numPr>
          <w:ilvl w:val="0"/>
          <w:numId w:val="11"/>
        </w:numPr>
      </w:pPr>
      <w:r w:rsidRPr="00B02FCD">
        <w:t>The day to withdraw from classes without penalty will be Friday, two weeks after the reading week in each term.</w:t>
      </w:r>
    </w:p>
    <w:p w:rsidR="00CF4370" w:rsidRDefault="00CF4370" w:rsidP="00CF4370"/>
    <w:p w:rsidR="00CF4370" w:rsidRDefault="00CF4370" w:rsidP="00CF4370"/>
    <w:p w:rsidR="00CF4370" w:rsidRDefault="00CF4370" w:rsidP="00CF4370"/>
    <w:p w:rsidR="00CF4370" w:rsidRDefault="00CF4370" w:rsidP="00CF4370"/>
    <w:p w:rsidR="00CF4370" w:rsidRDefault="00CF4370" w:rsidP="00CF4370"/>
    <w:p w:rsidR="00CF4370" w:rsidRPr="00B02FCD" w:rsidRDefault="00CF4370" w:rsidP="00CF4370"/>
    <w:p w:rsidR="00CF4370" w:rsidRPr="00B02FCD" w:rsidRDefault="00CF4370" w:rsidP="00CF4370">
      <w:pPr>
        <w:rPr>
          <w:b/>
        </w:rPr>
      </w:pPr>
      <w:r w:rsidRPr="00B02FCD">
        <w:rPr>
          <w:b/>
        </w:rPr>
        <w:t>MOTION 2:</w:t>
      </w:r>
    </w:p>
    <w:p w:rsidR="00CF4370" w:rsidRDefault="00CF4370" w:rsidP="00CF4370">
      <w:pPr>
        <w:rPr>
          <w:b/>
        </w:rPr>
      </w:pPr>
      <w:r w:rsidRPr="00B02FCD">
        <w:rPr>
          <w:b/>
        </w:rPr>
        <w:t>The TIE Committee recommends to Senate the approval of the 2015-2016 academic dates.</w:t>
      </w:r>
    </w:p>
    <w:p w:rsidR="00CF4370" w:rsidRDefault="00CF4370" w:rsidP="00CF4370">
      <w:pPr>
        <w:rPr>
          <w:b/>
        </w:rPr>
      </w:pPr>
    </w:p>
    <w:p w:rsidR="00CF4370" w:rsidRPr="00B02FCD" w:rsidRDefault="00CF4370" w:rsidP="00CF4370">
      <w:pPr>
        <w:rPr>
          <w:b/>
        </w:rPr>
      </w:pPr>
    </w:p>
    <w:p w:rsidR="00CF4370" w:rsidRPr="00B02FCD" w:rsidRDefault="00CF4370" w:rsidP="00CF4370">
      <w:pPr>
        <w:rPr>
          <w:b/>
        </w:rPr>
      </w:pPr>
      <w:r w:rsidRPr="00B02FCD">
        <w:rPr>
          <w:b/>
        </w:rPr>
        <w:t>MOTION 3:</w:t>
      </w:r>
    </w:p>
    <w:p w:rsidR="00CF4370" w:rsidRPr="00B02FCD" w:rsidRDefault="00CF4370" w:rsidP="00CF4370">
      <w:pPr>
        <w:sectPr w:rsidR="00CF4370" w:rsidRPr="00B02FCD" w:rsidSect="001A7ED2">
          <w:pgSz w:w="12240" w:h="15840"/>
          <w:pgMar w:top="1440" w:right="1440" w:bottom="1440" w:left="1440" w:header="720" w:footer="720" w:gutter="0"/>
          <w:cols w:space="720"/>
          <w:docGrid w:linePitch="360"/>
        </w:sectPr>
      </w:pPr>
      <w:r w:rsidRPr="00B02FCD">
        <w:rPr>
          <w:b/>
        </w:rPr>
        <w:t>The TIE Committee recommends to Senate the approval of the 2016-2017 and 2017-2018 academic dates on a provisional basis.</w:t>
      </w:r>
    </w:p>
    <w:p w:rsidR="00CF4370" w:rsidRPr="00A94A17" w:rsidRDefault="00CF4370" w:rsidP="00CF4370">
      <w:pPr>
        <w:rPr>
          <w:rFonts w:eastAsiaTheme="minorHAnsi"/>
          <w:b/>
        </w:rPr>
      </w:pPr>
      <w:r w:rsidRPr="00A94A17">
        <w:rPr>
          <w:rFonts w:eastAsiaTheme="minorHAnsi"/>
          <w:b/>
        </w:rPr>
        <w:lastRenderedPageBreak/>
        <w:t>2015-16 Fall/Winter Academic Dates</w:t>
      </w:r>
    </w:p>
    <w:p w:rsidR="00CF4370" w:rsidRPr="00A94A17" w:rsidRDefault="00CF4370" w:rsidP="00CF4370">
      <w:pPr>
        <w:rPr>
          <w:rFonts w:eastAsiaTheme="minorHAnsi"/>
        </w:rPr>
      </w:pPr>
    </w:p>
    <w:tbl>
      <w:tblPr>
        <w:tblStyle w:val="TableGrid5"/>
        <w:tblW w:w="13158" w:type="dxa"/>
        <w:tblLayout w:type="fixed"/>
        <w:tblLook w:val="04A0" w:firstRow="1" w:lastRow="0" w:firstColumn="1" w:lastColumn="0" w:noHBand="0" w:noVBand="1"/>
      </w:tblPr>
      <w:tblGrid>
        <w:gridCol w:w="1098"/>
        <w:gridCol w:w="1080"/>
        <w:gridCol w:w="1080"/>
        <w:gridCol w:w="1260"/>
        <w:gridCol w:w="1260"/>
        <w:gridCol w:w="1350"/>
        <w:gridCol w:w="1350"/>
        <w:gridCol w:w="1530"/>
        <w:gridCol w:w="1620"/>
        <w:gridCol w:w="159"/>
        <w:gridCol w:w="1371"/>
      </w:tblGrid>
      <w:tr w:rsidR="00CF4370" w:rsidRPr="00A94A17" w:rsidTr="002A46E8">
        <w:tc>
          <w:tcPr>
            <w:tcW w:w="1098" w:type="dxa"/>
          </w:tcPr>
          <w:p w:rsidR="00CF4370" w:rsidRPr="00A94A17" w:rsidRDefault="00CF4370" w:rsidP="002A46E8">
            <w:r w:rsidRPr="00A94A17">
              <w:t>Classes Start</w:t>
            </w:r>
          </w:p>
        </w:tc>
        <w:tc>
          <w:tcPr>
            <w:tcW w:w="1080" w:type="dxa"/>
          </w:tcPr>
          <w:p w:rsidR="00CF4370" w:rsidRPr="00A94A17" w:rsidRDefault="00CF4370" w:rsidP="002A46E8">
            <w:r w:rsidRPr="00A94A17">
              <w:t>Last Day to Add Courses</w:t>
            </w:r>
          </w:p>
          <w:p w:rsidR="00CF4370" w:rsidRPr="00A94A17" w:rsidRDefault="00CF4370" w:rsidP="002A46E8"/>
        </w:tc>
        <w:tc>
          <w:tcPr>
            <w:tcW w:w="1080" w:type="dxa"/>
          </w:tcPr>
          <w:p w:rsidR="00CF4370" w:rsidRPr="00A94A17" w:rsidRDefault="00CF4370" w:rsidP="002A46E8">
            <w:r w:rsidRPr="00A94A17">
              <w:t>Reading Week</w:t>
            </w:r>
          </w:p>
        </w:tc>
        <w:tc>
          <w:tcPr>
            <w:tcW w:w="1260" w:type="dxa"/>
          </w:tcPr>
          <w:p w:rsidR="00CF4370" w:rsidRPr="00A94A17" w:rsidRDefault="00CF4370" w:rsidP="002A46E8">
            <w:r w:rsidRPr="00A94A17">
              <w:t>Last Day to Withdraw from Courses</w:t>
            </w:r>
          </w:p>
        </w:tc>
        <w:tc>
          <w:tcPr>
            <w:tcW w:w="1260" w:type="dxa"/>
          </w:tcPr>
          <w:p w:rsidR="00CF4370" w:rsidRPr="00A94A17" w:rsidRDefault="00CF4370" w:rsidP="002A46E8">
            <w:r w:rsidRPr="00A94A17">
              <w:t>Classes End</w:t>
            </w:r>
          </w:p>
        </w:tc>
        <w:tc>
          <w:tcPr>
            <w:tcW w:w="1350" w:type="dxa"/>
          </w:tcPr>
          <w:p w:rsidR="00CF4370" w:rsidRPr="00A94A17" w:rsidRDefault="00CF4370" w:rsidP="002A46E8">
            <w:r w:rsidRPr="00A94A17">
              <w:t>Exam Study Day(s)</w:t>
            </w:r>
          </w:p>
        </w:tc>
        <w:tc>
          <w:tcPr>
            <w:tcW w:w="1350" w:type="dxa"/>
          </w:tcPr>
          <w:p w:rsidR="00CF4370" w:rsidRPr="00A94A17" w:rsidRDefault="00CF4370" w:rsidP="002A46E8">
            <w:r w:rsidRPr="00A94A17">
              <w:t>Exams Begin</w:t>
            </w:r>
          </w:p>
        </w:tc>
        <w:tc>
          <w:tcPr>
            <w:tcW w:w="1530" w:type="dxa"/>
          </w:tcPr>
          <w:p w:rsidR="00CF4370" w:rsidRPr="00A94A17" w:rsidRDefault="00CF4370" w:rsidP="002A46E8">
            <w:r w:rsidRPr="00A94A17">
              <w:t>Exams End</w:t>
            </w:r>
          </w:p>
        </w:tc>
        <w:tc>
          <w:tcPr>
            <w:tcW w:w="3150" w:type="dxa"/>
            <w:gridSpan w:val="3"/>
          </w:tcPr>
          <w:p w:rsidR="00CF4370" w:rsidRPr="00A94A17" w:rsidRDefault="00CF4370" w:rsidP="002A46E8">
            <w:r w:rsidRPr="00A94A17">
              <w:t>Schedule Pattern End Dates</w:t>
            </w:r>
          </w:p>
        </w:tc>
      </w:tr>
      <w:tr w:rsidR="00CF4370" w:rsidRPr="00A94A17" w:rsidTr="002A46E8">
        <w:trPr>
          <w:trHeight w:val="170"/>
        </w:trPr>
        <w:tc>
          <w:tcPr>
            <w:tcW w:w="1098" w:type="dxa"/>
            <w:vMerge w:val="restart"/>
          </w:tcPr>
          <w:p w:rsidR="00CF4370" w:rsidRPr="00A94A17" w:rsidRDefault="00CF4370" w:rsidP="002A46E8">
            <w:r w:rsidRPr="00A94A17">
              <w:t>Sept. 2 (W)</w:t>
            </w:r>
          </w:p>
        </w:tc>
        <w:tc>
          <w:tcPr>
            <w:tcW w:w="1080" w:type="dxa"/>
            <w:vMerge w:val="restart"/>
          </w:tcPr>
          <w:p w:rsidR="00CF4370" w:rsidRPr="00A94A17" w:rsidRDefault="00CF4370" w:rsidP="002A46E8">
            <w:r w:rsidRPr="00A94A17">
              <w:t>Sept 11 (F)**</w:t>
            </w:r>
          </w:p>
          <w:p w:rsidR="00CF4370" w:rsidRPr="00A94A17" w:rsidRDefault="00CF4370" w:rsidP="002A46E8"/>
        </w:tc>
        <w:tc>
          <w:tcPr>
            <w:tcW w:w="1080" w:type="dxa"/>
            <w:vMerge w:val="restart"/>
          </w:tcPr>
          <w:p w:rsidR="00CF4370" w:rsidRPr="00A94A17" w:rsidRDefault="00CF4370" w:rsidP="002A46E8">
            <w:r w:rsidRPr="00A94A17">
              <w:t>Oct 13-16</w:t>
            </w:r>
          </w:p>
          <w:p w:rsidR="00CF4370" w:rsidRPr="00A94A17" w:rsidRDefault="00CF4370" w:rsidP="002A46E8">
            <w:r w:rsidRPr="00A94A17">
              <w:t>(T-F)</w:t>
            </w:r>
          </w:p>
        </w:tc>
        <w:tc>
          <w:tcPr>
            <w:tcW w:w="1260" w:type="dxa"/>
            <w:vMerge w:val="restart"/>
          </w:tcPr>
          <w:p w:rsidR="00CF4370" w:rsidRPr="00A94A17" w:rsidRDefault="00CF4370" w:rsidP="002A46E8">
            <w:r w:rsidRPr="00A94A17">
              <w:t>Oct. 30 (F)</w:t>
            </w:r>
          </w:p>
        </w:tc>
        <w:tc>
          <w:tcPr>
            <w:tcW w:w="1260" w:type="dxa"/>
            <w:vMerge w:val="restart"/>
          </w:tcPr>
          <w:p w:rsidR="00CF4370" w:rsidRPr="00A94A17" w:rsidRDefault="00CF4370" w:rsidP="002A46E8">
            <w:r w:rsidRPr="00A94A17">
              <w:t>Dec. 4 (F)</w:t>
            </w:r>
          </w:p>
        </w:tc>
        <w:tc>
          <w:tcPr>
            <w:tcW w:w="1350" w:type="dxa"/>
            <w:vMerge w:val="restart"/>
          </w:tcPr>
          <w:p w:rsidR="00CF4370" w:rsidRPr="00A94A17" w:rsidRDefault="00CF4370" w:rsidP="002A46E8">
            <w:r w:rsidRPr="00A94A17">
              <w:t xml:space="preserve"> Dec. 5-6 (S, SU)</w:t>
            </w:r>
          </w:p>
        </w:tc>
        <w:tc>
          <w:tcPr>
            <w:tcW w:w="1350" w:type="dxa"/>
            <w:vMerge w:val="restart"/>
          </w:tcPr>
          <w:p w:rsidR="00CF4370" w:rsidRPr="00A94A17" w:rsidRDefault="00CF4370" w:rsidP="002A46E8">
            <w:r w:rsidRPr="00A94A17">
              <w:t>Dec. 7 (M)</w:t>
            </w:r>
          </w:p>
        </w:tc>
        <w:tc>
          <w:tcPr>
            <w:tcW w:w="1530" w:type="dxa"/>
            <w:vMerge w:val="restart"/>
          </w:tcPr>
          <w:p w:rsidR="00CF4370" w:rsidRPr="00A94A17" w:rsidRDefault="00CF4370" w:rsidP="002A46E8">
            <w:r w:rsidRPr="00A94A17">
              <w:t>Dec. 19 (S)</w:t>
            </w:r>
          </w:p>
        </w:tc>
        <w:tc>
          <w:tcPr>
            <w:tcW w:w="1620" w:type="dxa"/>
          </w:tcPr>
          <w:p w:rsidR="00CF4370" w:rsidRPr="00A94A17" w:rsidRDefault="00CF4370" w:rsidP="002A46E8">
            <w:r w:rsidRPr="00A94A17">
              <w:t>MWF, MW, M</w:t>
            </w:r>
          </w:p>
        </w:tc>
        <w:tc>
          <w:tcPr>
            <w:tcW w:w="1530" w:type="dxa"/>
            <w:gridSpan w:val="2"/>
          </w:tcPr>
          <w:p w:rsidR="00CF4370" w:rsidRPr="00A94A17" w:rsidRDefault="00CF4370" w:rsidP="002A46E8">
            <w:r w:rsidRPr="00A94A17">
              <w:t>Dec. 4 (F)*</w:t>
            </w:r>
          </w:p>
        </w:tc>
      </w:tr>
      <w:tr w:rsidR="00CF4370" w:rsidRPr="00A94A17" w:rsidTr="002A46E8">
        <w:trPr>
          <w:trHeight w:val="140"/>
        </w:trPr>
        <w:tc>
          <w:tcPr>
            <w:tcW w:w="1098" w:type="dxa"/>
            <w:vMerge/>
          </w:tcPr>
          <w:p w:rsidR="00CF4370" w:rsidRPr="00A94A17" w:rsidRDefault="00CF4370" w:rsidP="002A46E8"/>
        </w:tc>
        <w:tc>
          <w:tcPr>
            <w:tcW w:w="1080" w:type="dxa"/>
            <w:vMerge/>
          </w:tcPr>
          <w:p w:rsidR="00CF4370" w:rsidRPr="00A94A17" w:rsidRDefault="00CF4370" w:rsidP="002A46E8"/>
        </w:tc>
        <w:tc>
          <w:tcPr>
            <w:tcW w:w="1080" w:type="dxa"/>
            <w:vMerge/>
          </w:tcPr>
          <w:p w:rsidR="00CF4370" w:rsidRPr="00A94A17" w:rsidRDefault="00CF4370" w:rsidP="002A46E8"/>
        </w:tc>
        <w:tc>
          <w:tcPr>
            <w:tcW w:w="1260" w:type="dxa"/>
            <w:vMerge/>
          </w:tcPr>
          <w:p w:rsidR="00CF4370" w:rsidRPr="00A94A17" w:rsidRDefault="00CF4370" w:rsidP="002A46E8"/>
        </w:tc>
        <w:tc>
          <w:tcPr>
            <w:tcW w:w="1260" w:type="dxa"/>
            <w:vMerge/>
          </w:tcPr>
          <w:p w:rsidR="00CF4370" w:rsidRPr="00A94A17" w:rsidRDefault="00CF4370" w:rsidP="002A46E8"/>
        </w:tc>
        <w:tc>
          <w:tcPr>
            <w:tcW w:w="1350" w:type="dxa"/>
            <w:vMerge/>
          </w:tcPr>
          <w:p w:rsidR="00CF4370" w:rsidRPr="00A94A17" w:rsidRDefault="00CF4370" w:rsidP="002A46E8"/>
        </w:tc>
        <w:tc>
          <w:tcPr>
            <w:tcW w:w="1350" w:type="dxa"/>
            <w:vMerge/>
          </w:tcPr>
          <w:p w:rsidR="00CF4370" w:rsidRPr="00A94A17" w:rsidRDefault="00CF4370" w:rsidP="002A46E8"/>
        </w:tc>
        <w:tc>
          <w:tcPr>
            <w:tcW w:w="1530" w:type="dxa"/>
            <w:vMerge/>
          </w:tcPr>
          <w:p w:rsidR="00CF4370" w:rsidRPr="00A94A17" w:rsidRDefault="00CF4370" w:rsidP="002A46E8"/>
        </w:tc>
        <w:tc>
          <w:tcPr>
            <w:tcW w:w="1620" w:type="dxa"/>
          </w:tcPr>
          <w:p w:rsidR="00CF4370" w:rsidRPr="00A94A17" w:rsidRDefault="00CF4370" w:rsidP="002A46E8">
            <w:r w:rsidRPr="00A94A17">
              <w:t>TR, T</w:t>
            </w:r>
          </w:p>
        </w:tc>
        <w:tc>
          <w:tcPr>
            <w:tcW w:w="1530" w:type="dxa"/>
            <w:gridSpan w:val="2"/>
          </w:tcPr>
          <w:p w:rsidR="00CF4370" w:rsidRPr="00A94A17" w:rsidRDefault="00CF4370" w:rsidP="002A46E8">
            <w:r w:rsidRPr="00A94A17">
              <w:t xml:space="preserve">Dec. 1 </w:t>
            </w:r>
            <w:r w:rsidRPr="00A94A17">
              <w:rPr>
                <w:highlight w:val="yellow"/>
              </w:rPr>
              <w:t>(T)</w:t>
            </w:r>
          </w:p>
        </w:tc>
      </w:tr>
      <w:tr w:rsidR="00CF4370" w:rsidRPr="00A94A17" w:rsidTr="002A46E8">
        <w:trPr>
          <w:trHeight w:val="120"/>
        </w:trPr>
        <w:tc>
          <w:tcPr>
            <w:tcW w:w="1098" w:type="dxa"/>
            <w:vMerge/>
          </w:tcPr>
          <w:p w:rsidR="00CF4370" w:rsidRPr="00A94A17" w:rsidRDefault="00CF4370" w:rsidP="002A46E8"/>
        </w:tc>
        <w:tc>
          <w:tcPr>
            <w:tcW w:w="1080" w:type="dxa"/>
            <w:vMerge/>
          </w:tcPr>
          <w:p w:rsidR="00CF4370" w:rsidRPr="00A94A17" w:rsidRDefault="00CF4370" w:rsidP="002A46E8"/>
        </w:tc>
        <w:tc>
          <w:tcPr>
            <w:tcW w:w="1080" w:type="dxa"/>
            <w:vMerge/>
          </w:tcPr>
          <w:p w:rsidR="00CF4370" w:rsidRPr="00A94A17" w:rsidRDefault="00CF4370" w:rsidP="002A46E8"/>
        </w:tc>
        <w:tc>
          <w:tcPr>
            <w:tcW w:w="1260" w:type="dxa"/>
            <w:vMerge/>
          </w:tcPr>
          <w:p w:rsidR="00CF4370" w:rsidRPr="00A94A17" w:rsidRDefault="00CF4370" w:rsidP="002A46E8"/>
        </w:tc>
        <w:tc>
          <w:tcPr>
            <w:tcW w:w="1260" w:type="dxa"/>
            <w:vMerge/>
          </w:tcPr>
          <w:p w:rsidR="00CF4370" w:rsidRPr="00A94A17" w:rsidRDefault="00CF4370" w:rsidP="002A46E8"/>
        </w:tc>
        <w:tc>
          <w:tcPr>
            <w:tcW w:w="1350" w:type="dxa"/>
            <w:vMerge/>
          </w:tcPr>
          <w:p w:rsidR="00CF4370" w:rsidRPr="00A94A17" w:rsidRDefault="00CF4370" w:rsidP="002A46E8"/>
        </w:tc>
        <w:tc>
          <w:tcPr>
            <w:tcW w:w="1350" w:type="dxa"/>
            <w:vMerge/>
          </w:tcPr>
          <w:p w:rsidR="00CF4370" w:rsidRPr="00A94A17" w:rsidRDefault="00CF4370" w:rsidP="002A46E8"/>
        </w:tc>
        <w:tc>
          <w:tcPr>
            <w:tcW w:w="1530" w:type="dxa"/>
            <w:vMerge/>
          </w:tcPr>
          <w:p w:rsidR="00CF4370" w:rsidRPr="00A94A17" w:rsidRDefault="00CF4370" w:rsidP="002A46E8"/>
        </w:tc>
        <w:tc>
          <w:tcPr>
            <w:tcW w:w="1620" w:type="dxa"/>
          </w:tcPr>
          <w:p w:rsidR="00CF4370" w:rsidRPr="00A94A17" w:rsidRDefault="00CF4370" w:rsidP="002A46E8">
            <w:r w:rsidRPr="00A94A17">
              <w:t>W</w:t>
            </w:r>
          </w:p>
        </w:tc>
        <w:tc>
          <w:tcPr>
            <w:tcW w:w="1530" w:type="dxa"/>
            <w:gridSpan w:val="2"/>
          </w:tcPr>
          <w:p w:rsidR="00CF4370" w:rsidRPr="00A94A17" w:rsidRDefault="00CF4370" w:rsidP="002A46E8">
            <w:r w:rsidRPr="00A94A17">
              <w:t>Dec. 2 (W)</w:t>
            </w:r>
          </w:p>
        </w:tc>
      </w:tr>
      <w:tr w:rsidR="00CF4370" w:rsidRPr="00A94A17" w:rsidTr="002A46E8">
        <w:trPr>
          <w:trHeight w:val="90"/>
        </w:trPr>
        <w:tc>
          <w:tcPr>
            <w:tcW w:w="1098" w:type="dxa"/>
            <w:vMerge/>
          </w:tcPr>
          <w:p w:rsidR="00CF4370" w:rsidRPr="00A94A17" w:rsidRDefault="00CF4370" w:rsidP="002A46E8"/>
        </w:tc>
        <w:tc>
          <w:tcPr>
            <w:tcW w:w="1080" w:type="dxa"/>
            <w:vMerge/>
          </w:tcPr>
          <w:p w:rsidR="00CF4370" w:rsidRPr="00A94A17" w:rsidRDefault="00CF4370" w:rsidP="002A46E8"/>
        </w:tc>
        <w:tc>
          <w:tcPr>
            <w:tcW w:w="1080" w:type="dxa"/>
            <w:vMerge/>
          </w:tcPr>
          <w:p w:rsidR="00CF4370" w:rsidRPr="00A94A17" w:rsidRDefault="00CF4370" w:rsidP="002A46E8"/>
        </w:tc>
        <w:tc>
          <w:tcPr>
            <w:tcW w:w="1260" w:type="dxa"/>
            <w:vMerge/>
          </w:tcPr>
          <w:p w:rsidR="00CF4370" w:rsidRPr="00A94A17" w:rsidRDefault="00CF4370" w:rsidP="002A46E8"/>
        </w:tc>
        <w:tc>
          <w:tcPr>
            <w:tcW w:w="1260" w:type="dxa"/>
            <w:vMerge/>
          </w:tcPr>
          <w:p w:rsidR="00CF4370" w:rsidRPr="00A94A17" w:rsidRDefault="00CF4370" w:rsidP="002A46E8"/>
        </w:tc>
        <w:tc>
          <w:tcPr>
            <w:tcW w:w="1350" w:type="dxa"/>
            <w:vMerge/>
          </w:tcPr>
          <w:p w:rsidR="00CF4370" w:rsidRPr="00A94A17" w:rsidRDefault="00CF4370" w:rsidP="002A46E8"/>
        </w:tc>
        <w:tc>
          <w:tcPr>
            <w:tcW w:w="1350" w:type="dxa"/>
            <w:vMerge/>
          </w:tcPr>
          <w:p w:rsidR="00CF4370" w:rsidRPr="00A94A17" w:rsidRDefault="00CF4370" w:rsidP="002A46E8"/>
        </w:tc>
        <w:tc>
          <w:tcPr>
            <w:tcW w:w="1530" w:type="dxa"/>
            <w:vMerge/>
          </w:tcPr>
          <w:p w:rsidR="00CF4370" w:rsidRPr="00A94A17" w:rsidRDefault="00CF4370" w:rsidP="002A46E8"/>
        </w:tc>
        <w:tc>
          <w:tcPr>
            <w:tcW w:w="1620" w:type="dxa"/>
          </w:tcPr>
          <w:p w:rsidR="00CF4370" w:rsidRPr="00A94A17" w:rsidRDefault="00CF4370" w:rsidP="002A46E8">
            <w:r w:rsidRPr="00A94A17">
              <w:t>R</w:t>
            </w:r>
          </w:p>
        </w:tc>
        <w:tc>
          <w:tcPr>
            <w:tcW w:w="1530" w:type="dxa"/>
            <w:gridSpan w:val="2"/>
          </w:tcPr>
          <w:p w:rsidR="00CF4370" w:rsidRPr="00A94A17" w:rsidRDefault="00CF4370" w:rsidP="002A46E8">
            <w:r w:rsidRPr="00A94A17">
              <w:t>Nov. 26 (R)</w:t>
            </w:r>
          </w:p>
        </w:tc>
      </w:tr>
      <w:tr w:rsidR="00CF4370" w:rsidRPr="00A94A17" w:rsidTr="002A46E8">
        <w:trPr>
          <w:trHeight w:val="170"/>
        </w:trPr>
        <w:tc>
          <w:tcPr>
            <w:tcW w:w="1098" w:type="dxa"/>
            <w:vMerge/>
          </w:tcPr>
          <w:p w:rsidR="00CF4370" w:rsidRPr="00A94A17" w:rsidRDefault="00CF4370" w:rsidP="002A46E8"/>
        </w:tc>
        <w:tc>
          <w:tcPr>
            <w:tcW w:w="1080" w:type="dxa"/>
            <w:vMerge/>
          </w:tcPr>
          <w:p w:rsidR="00CF4370" w:rsidRPr="00A94A17" w:rsidRDefault="00CF4370" w:rsidP="002A46E8"/>
        </w:tc>
        <w:tc>
          <w:tcPr>
            <w:tcW w:w="1080" w:type="dxa"/>
            <w:vMerge/>
          </w:tcPr>
          <w:p w:rsidR="00CF4370" w:rsidRPr="00A94A17" w:rsidRDefault="00CF4370" w:rsidP="002A46E8"/>
        </w:tc>
        <w:tc>
          <w:tcPr>
            <w:tcW w:w="1260" w:type="dxa"/>
            <w:vMerge/>
          </w:tcPr>
          <w:p w:rsidR="00CF4370" w:rsidRPr="00A94A17" w:rsidRDefault="00CF4370" w:rsidP="002A46E8"/>
        </w:tc>
        <w:tc>
          <w:tcPr>
            <w:tcW w:w="1260" w:type="dxa"/>
            <w:vMerge/>
          </w:tcPr>
          <w:p w:rsidR="00CF4370" w:rsidRPr="00A94A17" w:rsidRDefault="00CF4370" w:rsidP="002A46E8"/>
        </w:tc>
        <w:tc>
          <w:tcPr>
            <w:tcW w:w="1350" w:type="dxa"/>
            <w:vMerge/>
          </w:tcPr>
          <w:p w:rsidR="00CF4370" w:rsidRPr="00A94A17" w:rsidRDefault="00CF4370" w:rsidP="002A46E8"/>
        </w:tc>
        <w:tc>
          <w:tcPr>
            <w:tcW w:w="1350" w:type="dxa"/>
            <w:vMerge/>
          </w:tcPr>
          <w:p w:rsidR="00CF4370" w:rsidRPr="00A94A17" w:rsidRDefault="00CF4370" w:rsidP="002A46E8"/>
        </w:tc>
        <w:tc>
          <w:tcPr>
            <w:tcW w:w="1530" w:type="dxa"/>
            <w:vMerge/>
          </w:tcPr>
          <w:p w:rsidR="00CF4370" w:rsidRPr="00A94A17" w:rsidRDefault="00CF4370" w:rsidP="002A46E8"/>
        </w:tc>
        <w:tc>
          <w:tcPr>
            <w:tcW w:w="1620" w:type="dxa"/>
          </w:tcPr>
          <w:p w:rsidR="00CF4370" w:rsidRPr="00A94A17" w:rsidRDefault="00CF4370" w:rsidP="002A46E8">
            <w:r w:rsidRPr="00A94A17">
              <w:t>F</w:t>
            </w:r>
          </w:p>
        </w:tc>
        <w:tc>
          <w:tcPr>
            <w:tcW w:w="1530" w:type="dxa"/>
            <w:gridSpan w:val="2"/>
          </w:tcPr>
          <w:p w:rsidR="00CF4370" w:rsidRPr="00A94A17" w:rsidRDefault="00CF4370" w:rsidP="002A46E8">
            <w:r w:rsidRPr="00A94A17">
              <w:t>Nov. 27 (F)</w:t>
            </w:r>
          </w:p>
        </w:tc>
      </w:tr>
      <w:tr w:rsidR="00CF4370" w:rsidRPr="00A94A17" w:rsidTr="002A46E8">
        <w:tc>
          <w:tcPr>
            <w:tcW w:w="13158" w:type="dxa"/>
            <w:gridSpan w:val="11"/>
          </w:tcPr>
          <w:p w:rsidR="00CF4370" w:rsidRPr="00A94A17" w:rsidRDefault="00CF4370" w:rsidP="002A46E8">
            <w:r w:rsidRPr="00A94A17">
              <w:t>* Dec. 4 (F) will follow a Monday schedule</w:t>
            </w:r>
          </w:p>
          <w:p w:rsidR="00CF4370" w:rsidRPr="00A94A17" w:rsidRDefault="00CF4370" w:rsidP="002A46E8">
            <w:r w:rsidRPr="00A94A17">
              <w:t xml:space="preserve">** Monday-only classes begin September 14. Students who wish to register for a course scheduled on Mondays only will be permitted to do so until Friday Sept. 18. Students will need to see the Registrar’s Office to be added after the course add deadline noted above. </w:t>
            </w:r>
          </w:p>
          <w:p w:rsidR="00CF4370" w:rsidRPr="00A94A17" w:rsidRDefault="00CF4370" w:rsidP="002A46E8"/>
        </w:tc>
      </w:tr>
      <w:tr w:rsidR="00CF4370" w:rsidRPr="00A94A17" w:rsidTr="002A46E8">
        <w:tc>
          <w:tcPr>
            <w:tcW w:w="1098" w:type="dxa"/>
          </w:tcPr>
          <w:p w:rsidR="00CF4370" w:rsidRPr="00A94A17" w:rsidRDefault="00CF4370" w:rsidP="002A46E8">
            <w:r w:rsidRPr="00A94A17">
              <w:t>Classes Start</w:t>
            </w:r>
          </w:p>
        </w:tc>
        <w:tc>
          <w:tcPr>
            <w:tcW w:w="1080" w:type="dxa"/>
          </w:tcPr>
          <w:p w:rsidR="00CF4370" w:rsidRPr="00A94A17" w:rsidRDefault="00CF4370" w:rsidP="002A46E8">
            <w:r w:rsidRPr="00A94A17">
              <w:t>Last Day to Add Courses</w:t>
            </w:r>
          </w:p>
          <w:p w:rsidR="00CF4370" w:rsidRPr="00A94A17" w:rsidRDefault="00CF4370" w:rsidP="002A46E8"/>
        </w:tc>
        <w:tc>
          <w:tcPr>
            <w:tcW w:w="1080" w:type="dxa"/>
          </w:tcPr>
          <w:p w:rsidR="00CF4370" w:rsidRPr="00A94A17" w:rsidRDefault="00CF4370" w:rsidP="002A46E8">
            <w:r w:rsidRPr="00A94A17">
              <w:t>Reading Week</w:t>
            </w:r>
          </w:p>
        </w:tc>
        <w:tc>
          <w:tcPr>
            <w:tcW w:w="1260" w:type="dxa"/>
          </w:tcPr>
          <w:p w:rsidR="00CF4370" w:rsidRPr="00A94A17" w:rsidRDefault="00CF4370" w:rsidP="002A46E8">
            <w:r w:rsidRPr="00A94A17">
              <w:t>Last Day to Withdraw from Courses</w:t>
            </w:r>
          </w:p>
          <w:p w:rsidR="00CF4370" w:rsidRPr="00A94A17" w:rsidRDefault="00CF4370" w:rsidP="002A46E8"/>
        </w:tc>
        <w:tc>
          <w:tcPr>
            <w:tcW w:w="1260" w:type="dxa"/>
          </w:tcPr>
          <w:p w:rsidR="00CF4370" w:rsidRPr="00A94A17" w:rsidRDefault="00CF4370" w:rsidP="002A46E8">
            <w:r w:rsidRPr="00A94A17">
              <w:t>Classes End</w:t>
            </w:r>
          </w:p>
        </w:tc>
        <w:tc>
          <w:tcPr>
            <w:tcW w:w="1350" w:type="dxa"/>
          </w:tcPr>
          <w:p w:rsidR="00CF4370" w:rsidRPr="00A94A17" w:rsidRDefault="00CF4370" w:rsidP="002A46E8">
            <w:r w:rsidRPr="00A94A17">
              <w:t>Exam Study Day(s)</w:t>
            </w:r>
          </w:p>
        </w:tc>
        <w:tc>
          <w:tcPr>
            <w:tcW w:w="1350" w:type="dxa"/>
          </w:tcPr>
          <w:p w:rsidR="00CF4370" w:rsidRPr="00A94A17" w:rsidRDefault="00CF4370" w:rsidP="002A46E8">
            <w:r w:rsidRPr="00A94A17">
              <w:t>Exams Begin</w:t>
            </w:r>
          </w:p>
        </w:tc>
        <w:tc>
          <w:tcPr>
            <w:tcW w:w="1530" w:type="dxa"/>
          </w:tcPr>
          <w:p w:rsidR="00CF4370" w:rsidRPr="00A94A17" w:rsidRDefault="00CF4370" w:rsidP="002A46E8">
            <w:r w:rsidRPr="00A94A17">
              <w:t>Exams End</w:t>
            </w:r>
          </w:p>
        </w:tc>
        <w:tc>
          <w:tcPr>
            <w:tcW w:w="3150" w:type="dxa"/>
            <w:gridSpan w:val="3"/>
          </w:tcPr>
          <w:p w:rsidR="00CF4370" w:rsidRPr="00A94A17" w:rsidRDefault="00CF4370" w:rsidP="002A46E8">
            <w:r w:rsidRPr="00A94A17">
              <w:t>Schedule Pattern End Dates</w:t>
            </w:r>
          </w:p>
        </w:tc>
      </w:tr>
      <w:tr w:rsidR="00CF4370" w:rsidRPr="00A94A17" w:rsidTr="002A46E8">
        <w:trPr>
          <w:trHeight w:val="130"/>
        </w:trPr>
        <w:tc>
          <w:tcPr>
            <w:tcW w:w="1098" w:type="dxa"/>
            <w:vMerge w:val="restart"/>
          </w:tcPr>
          <w:p w:rsidR="00CF4370" w:rsidRPr="00A94A17" w:rsidRDefault="00CF4370" w:rsidP="002A46E8">
            <w:r w:rsidRPr="00A94A17">
              <w:t>Jan. 11 (M)</w:t>
            </w:r>
          </w:p>
        </w:tc>
        <w:tc>
          <w:tcPr>
            <w:tcW w:w="1080" w:type="dxa"/>
            <w:vMerge w:val="restart"/>
          </w:tcPr>
          <w:p w:rsidR="00CF4370" w:rsidRPr="00A94A17" w:rsidRDefault="00CF4370" w:rsidP="002A46E8">
            <w:r w:rsidRPr="00A94A17">
              <w:t>Jan. 19 (T)</w:t>
            </w:r>
          </w:p>
        </w:tc>
        <w:tc>
          <w:tcPr>
            <w:tcW w:w="1080" w:type="dxa"/>
            <w:vMerge w:val="restart"/>
          </w:tcPr>
          <w:p w:rsidR="00CF4370" w:rsidRPr="00A94A17" w:rsidRDefault="00CF4370" w:rsidP="002A46E8">
            <w:r w:rsidRPr="00A94A17">
              <w:t>Feb. 16-19 (T-F)</w:t>
            </w:r>
          </w:p>
        </w:tc>
        <w:tc>
          <w:tcPr>
            <w:tcW w:w="1260" w:type="dxa"/>
            <w:vMerge w:val="restart"/>
          </w:tcPr>
          <w:p w:rsidR="00CF4370" w:rsidRPr="00A94A17" w:rsidRDefault="00CF4370" w:rsidP="002A46E8">
            <w:r w:rsidRPr="00A94A17">
              <w:t>Mar. 1 (F)</w:t>
            </w:r>
          </w:p>
          <w:p w:rsidR="00CF4370" w:rsidRPr="00A94A17" w:rsidRDefault="00CF4370" w:rsidP="002A46E8"/>
        </w:tc>
        <w:tc>
          <w:tcPr>
            <w:tcW w:w="1260" w:type="dxa"/>
            <w:vMerge w:val="restart"/>
          </w:tcPr>
          <w:p w:rsidR="00CF4370" w:rsidRPr="00A94A17" w:rsidRDefault="00CF4370" w:rsidP="002A46E8">
            <w:r w:rsidRPr="00A94A17">
              <w:t>Apr. 11 (M)</w:t>
            </w:r>
          </w:p>
        </w:tc>
        <w:tc>
          <w:tcPr>
            <w:tcW w:w="1350" w:type="dxa"/>
            <w:vMerge w:val="restart"/>
          </w:tcPr>
          <w:p w:rsidR="00CF4370" w:rsidRPr="00A94A17" w:rsidRDefault="00CF4370" w:rsidP="002A46E8">
            <w:r w:rsidRPr="00A94A17">
              <w:t>Apr. 12 (T)</w:t>
            </w:r>
          </w:p>
        </w:tc>
        <w:tc>
          <w:tcPr>
            <w:tcW w:w="1350" w:type="dxa"/>
            <w:vMerge w:val="restart"/>
          </w:tcPr>
          <w:p w:rsidR="00CF4370" w:rsidRPr="00A94A17" w:rsidRDefault="00CF4370" w:rsidP="002A46E8">
            <w:r w:rsidRPr="00A94A17">
              <w:t>Apr. 13 (W</w:t>
            </w:r>
          </w:p>
        </w:tc>
        <w:tc>
          <w:tcPr>
            <w:tcW w:w="1530" w:type="dxa"/>
            <w:vMerge w:val="restart"/>
          </w:tcPr>
          <w:p w:rsidR="00CF4370" w:rsidRPr="00A94A17" w:rsidRDefault="00CF4370" w:rsidP="002A46E8">
            <w:r w:rsidRPr="00A94A17">
              <w:t>Apr. 26 (T)</w:t>
            </w:r>
          </w:p>
        </w:tc>
        <w:tc>
          <w:tcPr>
            <w:tcW w:w="1779" w:type="dxa"/>
            <w:gridSpan w:val="2"/>
          </w:tcPr>
          <w:p w:rsidR="00CF4370" w:rsidRPr="00A94A17" w:rsidRDefault="00CF4370" w:rsidP="002A46E8">
            <w:r w:rsidRPr="00A94A17">
              <w:t>MWF, F</w:t>
            </w:r>
          </w:p>
        </w:tc>
        <w:tc>
          <w:tcPr>
            <w:tcW w:w="1371" w:type="dxa"/>
          </w:tcPr>
          <w:p w:rsidR="00CF4370" w:rsidRPr="00A94A17" w:rsidRDefault="00CF4370" w:rsidP="002A46E8">
            <w:r w:rsidRPr="00A94A17">
              <w:t>Apr. 11 (M)*</w:t>
            </w:r>
          </w:p>
        </w:tc>
      </w:tr>
      <w:tr w:rsidR="00CF4370" w:rsidRPr="00A94A17" w:rsidTr="002A46E8">
        <w:trPr>
          <w:trHeight w:val="160"/>
        </w:trPr>
        <w:tc>
          <w:tcPr>
            <w:tcW w:w="1098" w:type="dxa"/>
            <w:vMerge/>
          </w:tcPr>
          <w:p w:rsidR="00CF4370" w:rsidRPr="00A94A17" w:rsidRDefault="00CF4370" w:rsidP="002A46E8"/>
        </w:tc>
        <w:tc>
          <w:tcPr>
            <w:tcW w:w="1080" w:type="dxa"/>
            <w:vMerge/>
          </w:tcPr>
          <w:p w:rsidR="00CF4370" w:rsidRPr="00A94A17" w:rsidRDefault="00CF4370" w:rsidP="002A46E8"/>
        </w:tc>
        <w:tc>
          <w:tcPr>
            <w:tcW w:w="1080" w:type="dxa"/>
            <w:vMerge/>
          </w:tcPr>
          <w:p w:rsidR="00CF4370" w:rsidRPr="00A94A17" w:rsidRDefault="00CF4370" w:rsidP="002A46E8"/>
        </w:tc>
        <w:tc>
          <w:tcPr>
            <w:tcW w:w="1260" w:type="dxa"/>
            <w:vMerge/>
          </w:tcPr>
          <w:p w:rsidR="00CF4370" w:rsidRPr="00A94A17" w:rsidRDefault="00CF4370" w:rsidP="002A46E8"/>
        </w:tc>
        <w:tc>
          <w:tcPr>
            <w:tcW w:w="1260" w:type="dxa"/>
            <w:vMerge/>
          </w:tcPr>
          <w:p w:rsidR="00CF4370" w:rsidRPr="00A94A17" w:rsidRDefault="00CF4370" w:rsidP="002A46E8"/>
        </w:tc>
        <w:tc>
          <w:tcPr>
            <w:tcW w:w="1350" w:type="dxa"/>
            <w:vMerge/>
          </w:tcPr>
          <w:p w:rsidR="00CF4370" w:rsidRPr="00A94A17" w:rsidRDefault="00CF4370" w:rsidP="002A46E8"/>
        </w:tc>
        <w:tc>
          <w:tcPr>
            <w:tcW w:w="1350" w:type="dxa"/>
            <w:vMerge/>
          </w:tcPr>
          <w:p w:rsidR="00CF4370" w:rsidRPr="00A94A17" w:rsidRDefault="00CF4370" w:rsidP="002A46E8"/>
        </w:tc>
        <w:tc>
          <w:tcPr>
            <w:tcW w:w="1530" w:type="dxa"/>
            <w:vMerge/>
          </w:tcPr>
          <w:p w:rsidR="00CF4370" w:rsidRPr="00A94A17" w:rsidRDefault="00CF4370" w:rsidP="002A46E8"/>
        </w:tc>
        <w:tc>
          <w:tcPr>
            <w:tcW w:w="1779" w:type="dxa"/>
            <w:gridSpan w:val="2"/>
          </w:tcPr>
          <w:p w:rsidR="00CF4370" w:rsidRPr="00A94A17" w:rsidRDefault="00CF4370" w:rsidP="002A46E8">
            <w:r w:rsidRPr="00A94A17">
              <w:t>TR, R</w:t>
            </w:r>
          </w:p>
        </w:tc>
        <w:tc>
          <w:tcPr>
            <w:tcW w:w="1371" w:type="dxa"/>
          </w:tcPr>
          <w:p w:rsidR="00CF4370" w:rsidRPr="00A94A17" w:rsidRDefault="00CF4370" w:rsidP="002A46E8">
            <w:r w:rsidRPr="00A94A17">
              <w:t>Apr. 7 (R)</w:t>
            </w:r>
          </w:p>
        </w:tc>
      </w:tr>
      <w:tr w:rsidR="00CF4370" w:rsidRPr="00A94A17" w:rsidTr="002A46E8">
        <w:trPr>
          <w:trHeight w:val="160"/>
        </w:trPr>
        <w:tc>
          <w:tcPr>
            <w:tcW w:w="1098" w:type="dxa"/>
            <w:vMerge/>
          </w:tcPr>
          <w:p w:rsidR="00CF4370" w:rsidRPr="00A94A17" w:rsidRDefault="00CF4370" w:rsidP="002A46E8"/>
        </w:tc>
        <w:tc>
          <w:tcPr>
            <w:tcW w:w="1080" w:type="dxa"/>
            <w:vMerge/>
          </w:tcPr>
          <w:p w:rsidR="00CF4370" w:rsidRPr="00A94A17" w:rsidRDefault="00CF4370" w:rsidP="002A46E8"/>
        </w:tc>
        <w:tc>
          <w:tcPr>
            <w:tcW w:w="1080" w:type="dxa"/>
            <w:vMerge/>
          </w:tcPr>
          <w:p w:rsidR="00CF4370" w:rsidRPr="00A94A17" w:rsidRDefault="00CF4370" w:rsidP="002A46E8"/>
        </w:tc>
        <w:tc>
          <w:tcPr>
            <w:tcW w:w="1260" w:type="dxa"/>
            <w:vMerge/>
          </w:tcPr>
          <w:p w:rsidR="00CF4370" w:rsidRPr="00A94A17" w:rsidRDefault="00CF4370" w:rsidP="002A46E8"/>
        </w:tc>
        <w:tc>
          <w:tcPr>
            <w:tcW w:w="1260" w:type="dxa"/>
            <w:vMerge/>
          </w:tcPr>
          <w:p w:rsidR="00CF4370" w:rsidRPr="00A94A17" w:rsidRDefault="00CF4370" w:rsidP="002A46E8"/>
        </w:tc>
        <w:tc>
          <w:tcPr>
            <w:tcW w:w="1350" w:type="dxa"/>
            <w:vMerge/>
          </w:tcPr>
          <w:p w:rsidR="00CF4370" w:rsidRPr="00A94A17" w:rsidRDefault="00CF4370" w:rsidP="002A46E8"/>
        </w:tc>
        <w:tc>
          <w:tcPr>
            <w:tcW w:w="1350" w:type="dxa"/>
            <w:vMerge/>
          </w:tcPr>
          <w:p w:rsidR="00CF4370" w:rsidRPr="00A94A17" w:rsidRDefault="00CF4370" w:rsidP="002A46E8"/>
        </w:tc>
        <w:tc>
          <w:tcPr>
            <w:tcW w:w="1530" w:type="dxa"/>
            <w:vMerge/>
          </w:tcPr>
          <w:p w:rsidR="00CF4370" w:rsidRPr="00A94A17" w:rsidRDefault="00CF4370" w:rsidP="002A46E8"/>
        </w:tc>
        <w:tc>
          <w:tcPr>
            <w:tcW w:w="1779" w:type="dxa"/>
            <w:gridSpan w:val="2"/>
          </w:tcPr>
          <w:p w:rsidR="00CF4370" w:rsidRPr="00A94A17" w:rsidRDefault="00CF4370" w:rsidP="002A46E8">
            <w:r w:rsidRPr="00A94A17">
              <w:t>MW, W</w:t>
            </w:r>
          </w:p>
        </w:tc>
        <w:tc>
          <w:tcPr>
            <w:tcW w:w="1371" w:type="dxa"/>
          </w:tcPr>
          <w:p w:rsidR="00CF4370" w:rsidRPr="00A94A17" w:rsidRDefault="00CF4370" w:rsidP="002A46E8">
            <w:r w:rsidRPr="00A94A17">
              <w:t>Apr. 6 (W)</w:t>
            </w:r>
          </w:p>
        </w:tc>
      </w:tr>
      <w:tr w:rsidR="00CF4370" w:rsidRPr="00A94A17" w:rsidTr="002A46E8">
        <w:trPr>
          <w:trHeight w:val="130"/>
        </w:trPr>
        <w:tc>
          <w:tcPr>
            <w:tcW w:w="1098" w:type="dxa"/>
            <w:vMerge/>
          </w:tcPr>
          <w:p w:rsidR="00CF4370" w:rsidRPr="00A94A17" w:rsidRDefault="00CF4370" w:rsidP="002A46E8"/>
        </w:tc>
        <w:tc>
          <w:tcPr>
            <w:tcW w:w="1080" w:type="dxa"/>
            <w:vMerge/>
          </w:tcPr>
          <w:p w:rsidR="00CF4370" w:rsidRPr="00A94A17" w:rsidRDefault="00CF4370" w:rsidP="002A46E8"/>
        </w:tc>
        <w:tc>
          <w:tcPr>
            <w:tcW w:w="1080" w:type="dxa"/>
            <w:vMerge/>
          </w:tcPr>
          <w:p w:rsidR="00CF4370" w:rsidRPr="00A94A17" w:rsidRDefault="00CF4370" w:rsidP="002A46E8"/>
        </w:tc>
        <w:tc>
          <w:tcPr>
            <w:tcW w:w="1260" w:type="dxa"/>
            <w:vMerge/>
          </w:tcPr>
          <w:p w:rsidR="00CF4370" w:rsidRPr="00A94A17" w:rsidRDefault="00CF4370" w:rsidP="002A46E8"/>
        </w:tc>
        <w:tc>
          <w:tcPr>
            <w:tcW w:w="1260" w:type="dxa"/>
            <w:vMerge/>
          </w:tcPr>
          <w:p w:rsidR="00CF4370" w:rsidRPr="00A94A17" w:rsidRDefault="00CF4370" w:rsidP="002A46E8"/>
        </w:tc>
        <w:tc>
          <w:tcPr>
            <w:tcW w:w="1350" w:type="dxa"/>
            <w:vMerge/>
          </w:tcPr>
          <w:p w:rsidR="00CF4370" w:rsidRPr="00A94A17" w:rsidRDefault="00CF4370" w:rsidP="002A46E8"/>
        </w:tc>
        <w:tc>
          <w:tcPr>
            <w:tcW w:w="1350" w:type="dxa"/>
            <w:vMerge/>
          </w:tcPr>
          <w:p w:rsidR="00CF4370" w:rsidRPr="00A94A17" w:rsidRDefault="00CF4370" w:rsidP="002A46E8"/>
        </w:tc>
        <w:tc>
          <w:tcPr>
            <w:tcW w:w="1530" w:type="dxa"/>
            <w:vMerge/>
          </w:tcPr>
          <w:p w:rsidR="00CF4370" w:rsidRPr="00A94A17" w:rsidRDefault="00CF4370" w:rsidP="002A46E8"/>
        </w:tc>
        <w:tc>
          <w:tcPr>
            <w:tcW w:w="1779" w:type="dxa"/>
            <w:gridSpan w:val="2"/>
          </w:tcPr>
          <w:p w:rsidR="00CF4370" w:rsidRPr="00A94A17" w:rsidRDefault="00CF4370" w:rsidP="002A46E8">
            <w:r w:rsidRPr="00A94A17">
              <w:t>T</w:t>
            </w:r>
          </w:p>
        </w:tc>
        <w:tc>
          <w:tcPr>
            <w:tcW w:w="1371" w:type="dxa"/>
          </w:tcPr>
          <w:p w:rsidR="00CF4370" w:rsidRPr="00A94A17" w:rsidRDefault="00CF4370" w:rsidP="002A46E8">
            <w:r w:rsidRPr="00A94A17">
              <w:rPr>
                <w:highlight w:val="yellow"/>
              </w:rPr>
              <w:t>Apr. 5 (T)</w:t>
            </w:r>
          </w:p>
        </w:tc>
      </w:tr>
      <w:tr w:rsidR="00CF4370" w:rsidRPr="00A94A17" w:rsidTr="002A46E8">
        <w:trPr>
          <w:trHeight w:val="130"/>
        </w:trPr>
        <w:tc>
          <w:tcPr>
            <w:tcW w:w="1098" w:type="dxa"/>
            <w:vMerge/>
          </w:tcPr>
          <w:p w:rsidR="00CF4370" w:rsidRPr="00A94A17" w:rsidRDefault="00CF4370" w:rsidP="002A46E8"/>
        </w:tc>
        <w:tc>
          <w:tcPr>
            <w:tcW w:w="1080" w:type="dxa"/>
            <w:vMerge/>
          </w:tcPr>
          <w:p w:rsidR="00CF4370" w:rsidRPr="00A94A17" w:rsidRDefault="00CF4370" w:rsidP="002A46E8"/>
        </w:tc>
        <w:tc>
          <w:tcPr>
            <w:tcW w:w="1080" w:type="dxa"/>
            <w:vMerge/>
          </w:tcPr>
          <w:p w:rsidR="00CF4370" w:rsidRPr="00A94A17" w:rsidRDefault="00CF4370" w:rsidP="002A46E8"/>
        </w:tc>
        <w:tc>
          <w:tcPr>
            <w:tcW w:w="1260" w:type="dxa"/>
            <w:vMerge/>
          </w:tcPr>
          <w:p w:rsidR="00CF4370" w:rsidRPr="00A94A17" w:rsidRDefault="00CF4370" w:rsidP="002A46E8"/>
        </w:tc>
        <w:tc>
          <w:tcPr>
            <w:tcW w:w="1260" w:type="dxa"/>
            <w:vMerge/>
          </w:tcPr>
          <w:p w:rsidR="00CF4370" w:rsidRPr="00A94A17" w:rsidRDefault="00CF4370" w:rsidP="002A46E8"/>
        </w:tc>
        <w:tc>
          <w:tcPr>
            <w:tcW w:w="1350" w:type="dxa"/>
            <w:vMerge/>
          </w:tcPr>
          <w:p w:rsidR="00CF4370" w:rsidRPr="00A94A17" w:rsidRDefault="00CF4370" w:rsidP="002A46E8"/>
        </w:tc>
        <w:tc>
          <w:tcPr>
            <w:tcW w:w="1350" w:type="dxa"/>
            <w:vMerge/>
          </w:tcPr>
          <w:p w:rsidR="00CF4370" w:rsidRPr="00A94A17" w:rsidRDefault="00CF4370" w:rsidP="002A46E8"/>
        </w:tc>
        <w:tc>
          <w:tcPr>
            <w:tcW w:w="1530" w:type="dxa"/>
            <w:vMerge/>
          </w:tcPr>
          <w:p w:rsidR="00CF4370" w:rsidRPr="00A94A17" w:rsidRDefault="00CF4370" w:rsidP="002A46E8"/>
        </w:tc>
        <w:tc>
          <w:tcPr>
            <w:tcW w:w="1779" w:type="dxa"/>
            <w:gridSpan w:val="2"/>
          </w:tcPr>
          <w:p w:rsidR="00CF4370" w:rsidRPr="00A94A17" w:rsidRDefault="00CF4370" w:rsidP="002A46E8">
            <w:r w:rsidRPr="00A94A17">
              <w:t>M</w:t>
            </w:r>
          </w:p>
        </w:tc>
        <w:tc>
          <w:tcPr>
            <w:tcW w:w="1371" w:type="dxa"/>
          </w:tcPr>
          <w:p w:rsidR="00CF4370" w:rsidRPr="00A94A17" w:rsidRDefault="00CF4370" w:rsidP="002A46E8">
            <w:r w:rsidRPr="00A94A17">
              <w:t>Apr. 4 (M)</w:t>
            </w:r>
          </w:p>
        </w:tc>
      </w:tr>
      <w:tr w:rsidR="00CF4370" w:rsidRPr="00A94A17" w:rsidTr="002A46E8">
        <w:tc>
          <w:tcPr>
            <w:tcW w:w="13158" w:type="dxa"/>
            <w:gridSpan w:val="11"/>
          </w:tcPr>
          <w:p w:rsidR="00CF4370" w:rsidRPr="00A94A17" w:rsidRDefault="00CF4370" w:rsidP="002A46E8">
            <w:r w:rsidRPr="00A94A17">
              <w:t>* Apr. 11 (M) will follow a Friday schedule</w:t>
            </w:r>
          </w:p>
          <w:p w:rsidR="00CF4370" w:rsidRPr="00A94A17" w:rsidRDefault="00CF4370" w:rsidP="002A46E8"/>
        </w:tc>
      </w:tr>
    </w:tbl>
    <w:p w:rsidR="00CF4370" w:rsidRPr="00A94A17" w:rsidRDefault="00CF4370" w:rsidP="00CF4370">
      <w:pPr>
        <w:rPr>
          <w:rFonts w:eastAsiaTheme="minorHAnsi"/>
        </w:rPr>
      </w:pPr>
    </w:p>
    <w:p w:rsidR="00CF4370" w:rsidRPr="00A94A17" w:rsidRDefault="00CF4370" w:rsidP="00CF4370">
      <w:pPr>
        <w:rPr>
          <w:rFonts w:eastAsiaTheme="minorHAnsi"/>
          <w:b/>
        </w:rPr>
      </w:pPr>
      <w:r w:rsidRPr="00A94A17">
        <w:rPr>
          <w:rFonts w:eastAsiaTheme="minorHAnsi"/>
          <w:b/>
        </w:rPr>
        <w:t xml:space="preserve">Key Dates 2015-2016: </w:t>
      </w:r>
    </w:p>
    <w:p w:rsidR="00CF4370" w:rsidRPr="00A94A17" w:rsidRDefault="00CF4370" w:rsidP="00CF4370">
      <w:pPr>
        <w:rPr>
          <w:rFonts w:eastAsiaTheme="minorHAnsi"/>
        </w:rPr>
      </w:pPr>
      <w:r w:rsidRPr="00A94A17">
        <w:rPr>
          <w:rFonts w:eastAsiaTheme="minorHAnsi"/>
        </w:rPr>
        <w:t xml:space="preserve">Labour Day: Monday, September 7, 2015. No classes scheduled. </w:t>
      </w:r>
    </w:p>
    <w:p w:rsidR="00CF4370" w:rsidRPr="00A94A17" w:rsidRDefault="00CF4370" w:rsidP="00CF4370">
      <w:pPr>
        <w:rPr>
          <w:rFonts w:eastAsiaTheme="minorHAnsi"/>
        </w:rPr>
      </w:pPr>
      <w:r w:rsidRPr="00A94A17">
        <w:rPr>
          <w:rFonts w:eastAsiaTheme="minorHAnsi"/>
        </w:rPr>
        <w:t>Thanksgiving: Monday, October 12, 2015. No classes scheduled.</w:t>
      </w:r>
    </w:p>
    <w:p w:rsidR="00CF4370" w:rsidRPr="00A94A17" w:rsidRDefault="00CF4370" w:rsidP="00CF4370">
      <w:pPr>
        <w:rPr>
          <w:rFonts w:eastAsiaTheme="minorHAnsi"/>
        </w:rPr>
      </w:pPr>
      <w:r w:rsidRPr="00A94A17">
        <w:rPr>
          <w:rFonts w:eastAsiaTheme="minorHAnsi"/>
        </w:rPr>
        <w:t xml:space="preserve">Remembrance Day: Wednesday, November 11, 2015. No classes scheduled. </w:t>
      </w:r>
    </w:p>
    <w:p w:rsidR="00CF4370" w:rsidRPr="00A94A17" w:rsidRDefault="00CF4370" w:rsidP="00CF4370">
      <w:pPr>
        <w:rPr>
          <w:rFonts w:eastAsiaTheme="minorHAnsi"/>
        </w:rPr>
      </w:pPr>
      <w:r w:rsidRPr="00A94A17">
        <w:rPr>
          <w:rFonts w:eastAsiaTheme="minorHAnsi"/>
          <w:highlight w:val="yellow"/>
        </w:rPr>
        <w:t>Nova Scotia Heritage Day Holiday: February 15, 2016. No classes scheduled.</w:t>
      </w:r>
    </w:p>
    <w:p w:rsidR="00CF4370" w:rsidRPr="00A94A17" w:rsidRDefault="00CF4370" w:rsidP="00CF4370">
      <w:pPr>
        <w:rPr>
          <w:rFonts w:eastAsiaTheme="minorHAnsi"/>
        </w:rPr>
      </w:pPr>
      <w:r w:rsidRPr="00A94A17">
        <w:rPr>
          <w:rFonts w:eastAsiaTheme="minorHAnsi"/>
        </w:rPr>
        <w:t>Good Friday: Friday, March 25, 2016. No classes scheduled.</w:t>
      </w:r>
    </w:p>
    <w:p w:rsidR="00CF4370" w:rsidRPr="00A94A17" w:rsidRDefault="00CF4370" w:rsidP="00CF4370">
      <w:pPr>
        <w:rPr>
          <w:rFonts w:eastAsiaTheme="minorHAnsi"/>
        </w:rPr>
      </w:pPr>
      <w:r w:rsidRPr="00A94A17">
        <w:rPr>
          <w:rFonts w:eastAsiaTheme="minorHAnsi"/>
        </w:rPr>
        <w:t>Convocation: May 15-16, 2016</w:t>
      </w:r>
    </w:p>
    <w:p w:rsidR="00CF4370" w:rsidRPr="00A94A17" w:rsidRDefault="00CF4370" w:rsidP="00CF4370">
      <w:pPr>
        <w:rPr>
          <w:rFonts w:asciiTheme="minorHAnsi" w:eastAsiaTheme="minorHAnsi" w:hAnsiTheme="minorHAnsi" w:cstheme="minorBidi"/>
        </w:rPr>
      </w:pPr>
    </w:p>
    <w:p w:rsidR="00CF4370" w:rsidRPr="00BB63CD" w:rsidRDefault="00CF4370" w:rsidP="00CF4370">
      <w:pPr>
        <w:rPr>
          <w:rFonts w:eastAsiaTheme="minorHAnsi"/>
        </w:rPr>
      </w:pPr>
    </w:p>
    <w:p w:rsidR="00CF4370" w:rsidRPr="00BB63CD" w:rsidRDefault="00CF4370" w:rsidP="00CF4370">
      <w:pPr>
        <w:rPr>
          <w:rFonts w:eastAsiaTheme="minorHAnsi"/>
        </w:rPr>
      </w:pPr>
    </w:p>
    <w:p w:rsidR="00CF4370" w:rsidRPr="00FF5CB6" w:rsidRDefault="00CF4370" w:rsidP="00CF4370">
      <w:pPr>
        <w:rPr>
          <w:rFonts w:eastAsiaTheme="minorHAnsi"/>
          <w:b/>
        </w:rPr>
      </w:pPr>
      <w:r w:rsidRPr="00FF5CB6">
        <w:rPr>
          <w:rFonts w:eastAsiaTheme="minorHAnsi"/>
          <w:b/>
        </w:rPr>
        <w:t>2016-17 Fall/Winter Academic Dates</w:t>
      </w:r>
    </w:p>
    <w:p w:rsidR="00CF4370" w:rsidRPr="00FF5CB6" w:rsidRDefault="00CF4370" w:rsidP="00CF4370">
      <w:pPr>
        <w:rPr>
          <w:rFonts w:eastAsiaTheme="minorHAnsi"/>
        </w:rPr>
      </w:pPr>
    </w:p>
    <w:tbl>
      <w:tblPr>
        <w:tblStyle w:val="TableGrid6"/>
        <w:tblW w:w="13158" w:type="dxa"/>
        <w:tblLayout w:type="fixed"/>
        <w:tblLook w:val="04A0" w:firstRow="1" w:lastRow="0" w:firstColumn="1" w:lastColumn="0" w:noHBand="0" w:noVBand="1"/>
      </w:tblPr>
      <w:tblGrid>
        <w:gridCol w:w="1098"/>
        <w:gridCol w:w="1080"/>
        <w:gridCol w:w="1080"/>
        <w:gridCol w:w="1260"/>
        <w:gridCol w:w="1260"/>
        <w:gridCol w:w="1350"/>
        <w:gridCol w:w="1350"/>
        <w:gridCol w:w="1530"/>
        <w:gridCol w:w="1620"/>
        <w:gridCol w:w="159"/>
        <w:gridCol w:w="1371"/>
      </w:tblGrid>
      <w:tr w:rsidR="00CF4370" w:rsidRPr="00FF5CB6" w:rsidTr="002A46E8">
        <w:tc>
          <w:tcPr>
            <w:tcW w:w="1098" w:type="dxa"/>
          </w:tcPr>
          <w:p w:rsidR="00CF4370" w:rsidRPr="00FF5CB6" w:rsidRDefault="00CF4370" w:rsidP="002A46E8">
            <w:r w:rsidRPr="00FF5CB6">
              <w:t>Classes Start</w:t>
            </w:r>
          </w:p>
        </w:tc>
        <w:tc>
          <w:tcPr>
            <w:tcW w:w="1080" w:type="dxa"/>
          </w:tcPr>
          <w:p w:rsidR="00CF4370" w:rsidRPr="00FF5CB6" w:rsidRDefault="00CF4370" w:rsidP="002A46E8">
            <w:r w:rsidRPr="00FF5CB6">
              <w:t>Last Day to Add Courses</w:t>
            </w:r>
          </w:p>
          <w:p w:rsidR="00CF4370" w:rsidRPr="00FF5CB6" w:rsidRDefault="00CF4370" w:rsidP="002A46E8"/>
        </w:tc>
        <w:tc>
          <w:tcPr>
            <w:tcW w:w="1080" w:type="dxa"/>
          </w:tcPr>
          <w:p w:rsidR="00CF4370" w:rsidRPr="00FF5CB6" w:rsidRDefault="00CF4370" w:rsidP="002A46E8">
            <w:r w:rsidRPr="00FF5CB6">
              <w:t>Reading Week</w:t>
            </w:r>
          </w:p>
        </w:tc>
        <w:tc>
          <w:tcPr>
            <w:tcW w:w="1260" w:type="dxa"/>
          </w:tcPr>
          <w:p w:rsidR="00CF4370" w:rsidRPr="00FF5CB6" w:rsidRDefault="00CF4370" w:rsidP="002A46E8">
            <w:r w:rsidRPr="00FF5CB6">
              <w:t>Last Day to Withdraw from Courses</w:t>
            </w:r>
          </w:p>
        </w:tc>
        <w:tc>
          <w:tcPr>
            <w:tcW w:w="1260" w:type="dxa"/>
          </w:tcPr>
          <w:p w:rsidR="00CF4370" w:rsidRPr="00FF5CB6" w:rsidRDefault="00CF4370" w:rsidP="002A46E8">
            <w:r w:rsidRPr="00FF5CB6">
              <w:t>Classes End</w:t>
            </w:r>
          </w:p>
        </w:tc>
        <w:tc>
          <w:tcPr>
            <w:tcW w:w="1350" w:type="dxa"/>
          </w:tcPr>
          <w:p w:rsidR="00CF4370" w:rsidRPr="00FF5CB6" w:rsidRDefault="00CF4370" w:rsidP="002A46E8">
            <w:r w:rsidRPr="00FF5CB6">
              <w:t>Exam Study Day(s)</w:t>
            </w:r>
          </w:p>
        </w:tc>
        <w:tc>
          <w:tcPr>
            <w:tcW w:w="1350" w:type="dxa"/>
          </w:tcPr>
          <w:p w:rsidR="00CF4370" w:rsidRPr="00FF5CB6" w:rsidRDefault="00CF4370" w:rsidP="002A46E8">
            <w:r w:rsidRPr="00FF5CB6">
              <w:t>Exams Begin</w:t>
            </w:r>
          </w:p>
        </w:tc>
        <w:tc>
          <w:tcPr>
            <w:tcW w:w="1530" w:type="dxa"/>
          </w:tcPr>
          <w:p w:rsidR="00CF4370" w:rsidRPr="00FF5CB6" w:rsidRDefault="00CF4370" w:rsidP="002A46E8">
            <w:r w:rsidRPr="00FF5CB6">
              <w:t>Exams End</w:t>
            </w:r>
          </w:p>
        </w:tc>
        <w:tc>
          <w:tcPr>
            <w:tcW w:w="3150" w:type="dxa"/>
            <w:gridSpan w:val="3"/>
          </w:tcPr>
          <w:p w:rsidR="00CF4370" w:rsidRPr="00FF5CB6" w:rsidRDefault="00CF4370" w:rsidP="002A46E8">
            <w:r w:rsidRPr="00FF5CB6">
              <w:t>Schedule Pattern End Dates</w:t>
            </w:r>
          </w:p>
        </w:tc>
      </w:tr>
      <w:tr w:rsidR="00CF4370" w:rsidRPr="00FF5CB6" w:rsidTr="002A46E8">
        <w:trPr>
          <w:trHeight w:val="170"/>
        </w:trPr>
        <w:tc>
          <w:tcPr>
            <w:tcW w:w="1098" w:type="dxa"/>
            <w:vMerge w:val="restart"/>
          </w:tcPr>
          <w:p w:rsidR="00CF4370" w:rsidRPr="00FF5CB6" w:rsidRDefault="00CF4370" w:rsidP="002A46E8">
            <w:r w:rsidRPr="00FF5CB6">
              <w:t>Sept. 7 (W)</w:t>
            </w:r>
          </w:p>
        </w:tc>
        <w:tc>
          <w:tcPr>
            <w:tcW w:w="1080" w:type="dxa"/>
            <w:vMerge w:val="restart"/>
          </w:tcPr>
          <w:p w:rsidR="00CF4370" w:rsidRPr="00FF5CB6" w:rsidRDefault="00CF4370" w:rsidP="002A46E8">
            <w:r w:rsidRPr="00FF5CB6">
              <w:t>Sept. 16 (F)</w:t>
            </w:r>
          </w:p>
        </w:tc>
        <w:tc>
          <w:tcPr>
            <w:tcW w:w="1080" w:type="dxa"/>
            <w:vMerge w:val="restart"/>
          </w:tcPr>
          <w:p w:rsidR="00CF4370" w:rsidRPr="00FF5CB6" w:rsidRDefault="00CF4370" w:rsidP="002A46E8">
            <w:r w:rsidRPr="00FF5CB6">
              <w:t>Oct 11-14</w:t>
            </w:r>
          </w:p>
          <w:p w:rsidR="00CF4370" w:rsidRPr="00FF5CB6" w:rsidRDefault="00CF4370" w:rsidP="002A46E8">
            <w:r w:rsidRPr="00FF5CB6">
              <w:t>(T-F)</w:t>
            </w:r>
          </w:p>
        </w:tc>
        <w:tc>
          <w:tcPr>
            <w:tcW w:w="1260" w:type="dxa"/>
            <w:vMerge w:val="restart"/>
          </w:tcPr>
          <w:p w:rsidR="00CF4370" w:rsidRPr="00FF5CB6" w:rsidRDefault="00CF4370" w:rsidP="002A46E8">
            <w:r w:rsidRPr="00FF5CB6">
              <w:t>Oct. 28 (F)</w:t>
            </w:r>
          </w:p>
          <w:p w:rsidR="00CF4370" w:rsidRPr="00FF5CB6" w:rsidRDefault="00CF4370" w:rsidP="002A46E8"/>
        </w:tc>
        <w:tc>
          <w:tcPr>
            <w:tcW w:w="1260" w:type="dxa"/>
            <w:vMerge w:val="restart"/>
          </w:tcPr>
          <w:p w:rsidR="00CF4370" w:rsidRPr="00FF5CB6" w:rsidRDefault="00CF4370" w:rsidP="002A46E8">
            <w:r w:rsidRPr="00FF5CB6">
              <w:t>Dec. 7 (W)</w:t>
            </w:r>
          </w:p>
        </w:tc>
        <w:tc>
          <w:tcPr>
            <w:tcW w:w="1350" w:type="dxa"/>
            <w:vMerge w:val="restart"/>
          </w:tcPr>
          <w:p w:rsidR="00CF4370" w:rsidRPr="00FF5CB6" w:rsidRDefault="00CF4370" w:rsidP="002A46E8">
            <w:r w:rsidRPr="00FF5CB6">
              <w:t xml:space="preserve"> Dec. 8 (R)</w:t>
            </w:r>
          </w:p>
        </w:tc>
        <w:tc>
          <w:tcPr>
            <w:tcW w:w="1350" w:type="dxa"/>
            <w:vMerge w:val="restart"/>
          </w:tcPr>
          <w:p w:rsidR="00CF4370" w:rsidRPr="00FF5CB6" w:rsidRDefault="00CF4370" w:rsidP="002A46E8">
            <w:r w:rsidRPr="00FF5CB6">
              <w:t>Dec. 9 (F)</w:t>
            </w:r>
          </w:p>
        </w:tc>
        <w:tc>
          <w:tcPr>
            <w:tcW w:w="1530" w:type="dxa"/>
            <w:vMerge w:val="restart"/>
          </w:tcPr>
          <w:p w:rsidR="00CF4370" w:rsidRPr="00FF5CB6" w:rsidRDefault="00CF4370" w:rsidP="002A46E8">
            <w:r w:rsidRPr="00FF5CB6">
              <w:t>Dec. 20 (T)</w:t>
            </w:r>
          </w:p>
        </w:tc>
        <w:tc>
          <w:tcPr>
            <w:tcW w:w="1620" w:type="dxa"/>
            <w:vAlign w:val="center"/>
          </w:tcPr>
          <w:p w:rsidR="00CF4370" w:rsidRPr="00FF5CB6" w:rsidRDefault="00CF4370" w:rsidP="002A46E8">
            <w:r w:rsidRPr="00FF5CB6">
              <w:t>F, MWF</w:t>
            </w:r>
          </w:p>
        </w:tc>
        <w:tc>
          <w:tcPr>
            <w:tcW w:w="1530" w:type="dxa"/>
            <w:gridSpan w:val="2"/>
            <w:vAlign w:val="center"/>
          </w:tcPr>
          <w:p w:rsidR="00CF4370" w:rsidRPr="00FF5CB6" w:rsidRDefault="00CF4370" w:rsidP="002A46E8">
            <w:r w:rsidRPr="00FF5CB6">
              <w:t>Dec. 7 (W)</w:t>
            </w:r>
          </w:p>
        </w:tc>
      </w:tr>
      <w:tr w:rsidR="00CF4370" w:rsidRPr="00FF5CB6" w:rsidTr="002A46E8">
        <w:trPr>
          <w:trHeight w:val="14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620" w:type="dxa"/>
            <w:vAlign w:val="center"/>
          </w:tcPr>
          <w:p w:rsidR="00CF4370" w:rsidRPr="00FF5CB6" w:rsidRDefault="00CF4370" w:rsidP="002A46E8">
            <w:r w:rsidRPr="00FF5CB6">
              <w:t>TR, T</w:t>
            </w:r>
          </w:p>
        </w:tc>
        <w:tc>
          <w:tcPr>
            <w:tcW w:w="1530" w:type="dxa"/>
            <w:gridSpan w:val="2"/>
            <w:vAlign w:val="center"/>
          </w:tcPr>
          <w:p w:rsidR="00CF4370" w:rsidRPr="00FF5CB6" w:rsidRDefault="00CF4370" w:rsidP="002A46E8">
            <w:r w:rsidRPr="00FF5CB6">
              <w:t>Dec. 6 (T)</w:t>
            </w:r>
          </w:p>
        </w:tc>
      </w:tr>
      <w:tr w:rsidR="00CF4370" w:rsidRPr="00FF5CB6" w:rsidTr="002A46E8">
        <w:trPr>
          <w:trHeight w:val="233"/>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620" w:type="dxa"/>
            <w:vAlign w:val="center"/>
          </w:tcPr>
          <w:p w:rsidR="00CF4370" w:rsidRPr="00FF5CB6" w:rsidRDefault="00CF4370" w:rsidP="002A46E8">
            <w:r w:rsidRPr="00FF5CB6">
              <w:t>M, MW</w:t>
            </w:r>
          </w:p>
        </w:tc>
        <w:tc>
          <w:tcPr>
            <w:tcW w:w="1530" w:type="dxa"/>
            <w:gridSpan w:val="2"/>
            <w:vAlign w:val="center"/>
          </w:tcPr>
          <w:p w:rsidR="00CF4370" w:rsidRPr="00FF5CB6" w:rsidRDefault="00CF4370" w:rsidP="002A46E8">
            <w:r w:rsidRPr="00FF5CB6">
              <w:t>Dec. 5 (M)</w:t>
            </w:r>
          </w:p>
        </w:tc>
      </w:tr>
      <w:tr w:rsidR="00CF4370" w:rsidRPr="00FF5CB6" w:rsidTr="002A46E8">
        <w:trPr>
          <w:trHeight w:val="5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620" w:type="dxa"/>
            <w:vAlign w:val="center"/>
          </w:tcPr>
          <w:p w:rsidR="00CF4370" w:rsidRPr="00FF5CB6" w:rsidRDefault="00CF4370" w:rsidP="002A46E8">
            <w:r w:rsidRPr="00FF5CB6">
              <w:t>R</w:t>
            </w:r>
          </w:p>
        </w:tc>
        <w:tc>
          <w:tcPr>
            <w:tcW w:w="1530" w:type="dxa"/>
            <w:gridSpan w:val="2"/>
            <w:vAlign w:val="center"/>
          </w:tcPr>
          <w:p w:rsidR="00CF4370" w:rsidRPr="00FF5CB6" w:rsidRDefault="00CF4370" w:rsidP="002A46E8">
            <w:r w:rsidRPr="00FF5CB6">
              <w:t>Dec. 1 (R)</w:t>
            </w:r>
          </w:p>
        </w:tc>
      </w:tr>
      <w:tr w:rsidR="00CF4370" w:rsidRPr="00FF5CB6" w:rsidTr="002A46E8">
        <w:trPr>
          <w:trHeight w:val="17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620" w:type="dxa"/>
            <w:vAlign w:val="center"/>
          </w:tcPr>
          <w:p w:rsidR="00CF4370" w:rsidRPr="00FF5CB6" w:rsidRDefault="00CF4370" w:rsidP="002A46E8">
            <w:r w:rsidRPr="00FF5CB6">
              <w:t>W</w:t>
            </w:r>
          </w:p>
        </w:tc>
        <w:tc>
          <w:tcPr>
            <w:tcW w:w="1530" w:type="dxa"/>
            <w:gridSpan w:val="2"/>
            <w:vAlign w:val="center"/>
          </w:tcPr>
          <w:p w:rsidR="00CF4370" w:rsidRPr="00FF5CB6" w:rsidRDefault="00CF4370" w:rsidP="002A46E8">
            <w:r w:rsidRPr="00FF5CB6">
              <w:t>Nov. 30 (W)</w:t>
            </w:r>
          </w:p>
        </w:tc>
      </w:tr>
      <w:tr w:rsidR="00CF4370" w:rsidRPr="00FF5CB6" w:rsidTr="002A46E8">
        <w:tc>
          <w:tcPr>
            <w:tcW w:w="13158" w:type="dxa"/>
            <w:gridSpan w:val="11"/>
          </w:tcPr>
          <w:p w:rsidR="00CF4370" w:rsidRPr="00FF5CB6" w:rsidRDefault="00CF4370" w:rsidP="002A46E8">
            <w:r w:rsidRPr="00FF5CB6">
              <w:t>* Dec. 7 (W) will follow a Friday schedule</w:t>
            </w:r>
          </w:p>
          <w:p w:rsidR="00CF4370" w:rsidRPr="00FF5CB6" w:rsidRDefault="00CF4370" w:rsidP="002A46E8"/>
        </w:tc>
      </w:tr>
      <w:tr w:rsidR="00CF4370" w:rsidRPr="00FF5CB6" w:rsidTr="002A46E8">
        <w:tc>
          <w:tcPr>
            <w:tcW w:w="1098" w:type="dxa"/>
          </w:tcPr>
          <w:p w:rsidR="00CF4370" w:rsidRPr="00FF5CB6" w:rsidRDefault="00CF4370" w:rsidP="002A46E8">
            <w:r w:rsidRPr="00FF5CB6">
              <w:t>Classes Start</w:t>
            </w:r>
          </w:p>
        </w:tc>
        <w:tc>
          <w:tcPr>
            <w:tcW w:w="1080" w:type="dxa"/>
          </w:tcPr>
          <w:p w:rsidR="00CF4370" w:rsidRPr="00FF5CB6" w:rsidRDefault="00CF4370" w:rsidP="002A46E8">
            <w:r w:rsidRPr="00FF5CB6">
              <w:t>Last Day to Add Courses</w:t>
            </w:r>
          </w:p>
          <w:p w:rsidR="00CF4370" w:rsidRPr="00FF5CB6" w:rsidRDefault="00CF4370" w:rsidP="002A46E8"/>
        </w:tc>
        <w:tc>
          <w:tcPr>
            <w:tcW w:w="1080" w:type="dxa"/>
          </w:tcPr>
          <w:p w:rsidR="00CF4370" w:rsidRPr="00FF5CB6" w:rsidRDefault="00CF4370" w:rsidP="002A46E8">
            <w:r w:rsidRPr="00FF5CB6">
              <w:t>Reading Week</w:t>
            </w:r>
          </w:p>
        </w:tc>
        <w:tc>
          <w:tcPr>
            <w:tcW w:w="1260" w:type="dxa"/>
          </w:tcPr>
          <w:p w:rsidR="00CF4370" w:rsidRPr="00FF5CB6" w:rsidRDefault="00CF4370" w:rsidP="002A46E8">
            <w:r w:rsidRPr="00FF5CB6">
              <w:t>Last Day to Withdraw from Courses</w:t>
            </w:r>
          </w:p>
          <w:p w:rsidR="00CF4370" w:rsidRPr="00FF5CB6" w:rsidRDefault="00CF4370" w:rsidP="002A46E8"/>
        </w:tc>
        <w:tc>
          <w:tcPr>
            <w:tcW w:w="1260" w:type="dxa"/>
          </w:tcPr>
          <w:p w:rsidR="00CF4370" w:rsidRPr="00FF5CB6" w:rsidRDefault="00CF4370" w:rsidP="002A46E8">
            <w:r w:rsidRPr="00FF5CB6">
              <w:t>Classes End</w:t>
            </w:r>
          </w:p>
        </w:tc>
        <w:tc>
          <w:tcPr>
            <w:tcW w:w="1350" w:type="dxa"/>
          </w:tcPr>
          <w:p w:rsidR="00CF4370" w:rsidRPr="00FF5CB6" w:rsidRDefault="00CF4370" w:rsidP="002A46E8">
            <w:r w:rsidRPr="00FF5CB6">
              <w:t>Exam Study Day(s)</w:t>
            </w:r>
          </w:p>
        </w:tc>
        <w:tc>
          <w:tcPr>
            <w:tcW w:w="1350" w:type="dxa"/>
          </w:tcPr>
          <w:p w:rsidR="00CF4370" w:rsidRPr="00FF5CB6" w:rsidRDefault="00CF4370" w:rsidP="002A46E8">
            <w:r w:rsidRPr="00FF5CB6">
              <w:t>Exams Begin</w:t>
            </w:r>
          </w:p>
        </w:tc>
        <w:tc>
          <w:tcPr>
            <w:tcW w:w="1530" w:type="dxa"/>
          </w:tcPr>
          <w:p w:rsidR="00CF4370" w:rsidRPr="00FF5CB6" w:rsidRDefault="00CF4370" w:rsidP="002A46E8">
            <w:r w:rsidRPr="00FF5CB6">
              <w:t>Exams End</w:t>
            </w:r>
          </w:p>
        </w:tc>
        <w:tc>
          <w:tcPr>
            <w:tcW w:w="3150" w:type="dxa"/>
            <w:gridSpan w:val="3"/>
          </w:tcPr>
          <w:p w:rsidR="00CF4370" w:rsidRPr="00FF5CB6" w:rsidRDefault="00CF4370" w:rsidP="002A46E8">
            <w:r w:rsidRPr="00FF5CB6">
              <w:t>Schedule Pattern End Dates</w:t>
            </w:r>
          </w:p>
        </w:tc>
      </w:tr>
      <w:tr w:rsidR="00CF4370" w:rsidRPr="00FF5CB6" w:rsidTr="002A46E8">
        <w:trPr>
          <w:trHeight w:val="130"/>
        </w:trPr>
        <w:tc>
          <w:tcPr>
            <w:tcW w:w="1098" w:type="dxa"/>
            <w:vMerge w:val="restart"/>
          </w:tcPr>
          <w:p w:rsidR="00CF4370" w:rsidRPr="00FF5CB6" w:rsidRDefault="00CF4370" w:rsidP="002A46E8">
            <w:r w:rsidRPr="00FF5CB6">
              <w:t>Jan. 9 (M)</w:t>
            </w:r>
          </w:p>
        </w:tc>
        <w:tc>
          <w:tcPr>
            <w:tcW w:w="1080" w:type="dxa"/>
            <w:vMerge w:val="restart"/>
          </w:tcPr>
          <w:p w:rsidR="00CF4370" w:rsidRPr="00FF5CB6" w:rsidRDefault="00CF4370" w:rsidP="002A46E8">
            <w:r w:rsidRPr="00FF5CB6">
              <w:t>Jan. 17 (T)</w:t>
            </w:r>
          </w:p>
        </w:tc>
        <w:tc>
          <w:tcPr>
            <w:tcW w:w="1080" w:type="dxa"/>
            <w:vMerge w:val="restart"/>
          </w:tcPr>
          <w:p w:rsidR="00CF4370" w:rsidRPr="00FF5CB6" w:rsidRDefault="00CF4370" w:rsidP="002A46E8">
            <w:r w:rsidRPr="00FF5CB6">
              <w:t>Feb. 21-24 (T-F)</w:t>
            </w:r>
          </w:p>
        </w:tc>
        <w:tc>
          <w:tcPr>
            <w:tcW w:w="1260" w:type="dxa"/>
            <w:vMerge w:val="restart"/>
          </w:tcPr>
          <w:p w:rsidR="00CF4370" w:rsidRPr="00FF5CB6" w:rsidRDefault="00CF4370" w:rsidP="002A46E8">
            <w:r w:rsidRPr="00FF5CB6">
              <w:t>March 10 (F)</w:t>
            </w:r>
          </w:p>
        </w:tc>
        <w:tc>
          <w:tcPr>
            <w:tcW w:w="1260" w:type="dxa"/>
            <w:vMerge w:val="restart"/>
          </w:tcPr>
          <w:p w:rsidR="00CF4370" w:rsidRPr="00FF5CB6" w:rsidRDefault="00CF4370" w:rsidP="002A46E8">
            <w:r w:rsidRPr="00FF5CB6">
              <w:t>Apr. 7 (F)</w:t>
            </w:r>
          </w:p>
        </w:tc>
        <w:tc>
          <w:tcPr>
            <w:tcW w:w="1350" w:type="dxa"/>
            <w:vMerge w:val="restart"/>
          </w:tcPr>
          <w:p w:rsidR="00CF4370" w:rsidRPr="00FF5CB6" w:rsidRDefault="00CF4370" w:rsidP="002A46E8">
            <w:r w:rsidRPr="00FF5CB6">
              <w:t>Apr. 8-9 (S, Su)</w:t>
            </w:r>
          </w:p>
        </w:tc>
        <w:tc>
          <w:tcPr>
            <w:tcW w:w="1350" w:type="dxa"/>
            <w:vMerge w:val="restart"/>
          </w:tcPr>
          <w:p w:rsidR="00CF4370" w:rsidRPr="00FF5CB6" w:rsidRDefault="00CF4370" w:rsidP="002A46E8">
            <w:r w:rsidRPr="00FF5CB6">
              <w:t>Apr. 10 (M)</w:t>
            </w:r>
          </w:p>
        </w:tc>
        <w:tc>
          <w:tcPr>
            <w:tcW w:w="1530" w:type="dxa"/>
            <w:vMerge w:val="restart"/>
          </w:tcPr>
          <w:p w:rsidR="00CF4370" w:rsidRPr="00FF5CB6" w:rsidRDefault="00CF4370" w:rsidP="002A46E8">
            <w:r w:rsidRPr="00FF5CB6">
              <w:t>Apr. 25 (T)</w:t>
            </w:r>
          </w:p>
        </w:tc>
        <w:tc>
          <w:tcPr>
            <w:tcW w:w="1779" w:type="dxa"/>
            <w:gridSpan w:val="2"/>
          </w:tcPr>
          <w:p w:rsidR="00CF4370" w:rsidRPr="00FF5CB6" w:rsidRDefault="00CF4370" w:rsidP="002A46E8">
            <w:r w:rsidRPr="00FF5CB6">
              <w:t>MWF, F</w:t>
            </w:r>
          </w:p>
        </w:tc>
        <w:tc>
          <w:tcPr>
            <w:tcW w:w="1371" w:type="dxa"/>
          </w:tcPr>
          <w:p w:rsidR="00CF4370" w:rsidRPr="00FF5CB6" w:rsidRDefault="00CF4370" w:rsidP="002A46E8">
            <w:r w:rsidRPr="00FF5CB6">
              <w:t>Apr. 7 (F)</w:t>
            </w:r>
          </w:p>
        </w:tc>
      </w:tr>
      <w:tr w:rsidR="00CF4370" w:rsidRPr="00FF5CB6" w:rsidTr="002A46E8">
        <w:trPr>
          <w:trHeight w:val="16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779" w:type="dxa"/>
            <w:gridSpan w:val="2"/>
          </w:tcPr>
          <w:p w:rsidR="00CF4370" w:rsidRPr="00FF5CB6" w:rsidRDefault="00CF4370" w:rsidP="002A46E8">
            <w:r w:rsidRPr="00FF5CB6">
              <w:t>TR, R</w:t>
            </w:r>
          </w:p>
        </w:tc>
        <w:tc>
          <w:tcPr>
            <w:tcW w:w="1371" w:type="dxa"/>
          </w:tcPr>
          <w:p w:rsidR="00CF4370" w:rsidRPr="00FF5CB6" w:rsidRDefault="00CF4370" w:rsidP="002A46E8">
            <w:r w:rsidRPr="00FF5CB6">
              <w:t>Apr. 6 (R)</w:t>
            </w:r>
          </w:p>
        </w:tc>
      </w:tr>
      <w:tr w:rsidR="00CF4370" w:rsidRPr="00FF5CB6" w:rsidTr="002A46E8">
        <w:trPr>
          <w:trHeight w:val="16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779" w:type="dxa"/>
            <w:gridSpan w:val="2"/>
          </w:tcPr>
          <w:p w:rsidR="00CF4370" w:rsidRPr="00FF5CB6" w:rsidRDefault="00CF4370" w:rsidP="002A46E8">
            <w:r w:rsidRPr="00FF5CB6">
              <w:t>MW, W</w:t>
            </w:r>
          </w:p>
        </w:tc>
        <w:tc>
          <w:tcPr>
            <w:tcW w:w="1371" w:type="dxa"/>
          </w:tcPr>
          <w:p w:rsidR="00CF4370" w:rsidRPr="00FF5CB6" w:rsidRDefault="00CF4370" w:rsidP="002A46E8">
            <w:r w:rsidRPr="00FF5CB6">
              <w:t>Apr. 5 (W)</w:t>
            </w:r>
          </w:p>
        </w:tc>
      </w:tr>
      <w:tr w:rsidR="00CF4370" w:rsidRPr="00FF5CB6" w:rsidTr="002A46E8">
        <w:trPr>
          <w:trHeight w:val="13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779" w:type="dxa"/>
            <w:gridSpan w:val="2"/>
          </w:tcPr>
          <w:p w:rsidR="00CF4370" w:rsidRPr="00FF5CB6" w:rsidRDefault="00CF4370" w:rsidP="002A46E8">
            <w:r w:rsidRPr="00FF5CB6">
              <w:t>T</w:t>
            </w:r>
          </w:p>
        </w:tc>
        <w:tc>
          <w:tcPr>
            <w:tcW w:w="1371" w:type="dxa"/>
          </w:tcPr>
          <w:p w:rsidR="00CF4370" w:rsidRPr="00FF5CB6" w:rsidRDefault="00CF4370" w:rsidP="002A46E8">
            <w:r w:rsidRPr="00FF5CB6">
              <w:t>Apr. 4 (T)</w:t>
            </w:r>
          </w:p>
        </w:tc>
      </w:tr>
      <w:tr w:rsidR="00CF4370" w:rsidRPr="00FF5CB6" w:rsidTr="002A46E8">
        <w:trPr>
          <w:trHeight w:val="13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779" w:type="dxa"/>
            <w:gridSpan w:val="2"/>
          </w:tcPr>
          <w:p w:rsidR="00CF4370" w:rsidRPr="00FF5CB6" w:rsidRDefault="00CF4370" w:rsidP="002A46E8">
            <w:r w:rsidRPr="00FF5CB6">
              <w:t>M</w:t>
            </w:r>
          </w:p>
        </w:tc>
        <w:tc>
          <w:tcPr>
            <w:tcW w:w="1371" w:type="dxa"/>
          </w:tcPr>
          <w:p w:rsidR="00CF4370" w:rsidRPr="00FF5CB6" w:rsidRDefault="00CF4370" w:rsidP="002A46E8">
            <w:r w:rsidRPr="00FF5CB6">
              <w:t>Apr. 3 (M)</w:t>
            </w:r>
          </w:p>
        </w:tc>
      </w:tr>
      <w:tr w:rsidR="00CF4370" w:rsidRPr="00FF5CB6" w:rsidTr="002A46E8">
        <w:tc>
          <w:tcPr>
            <w:tcW w:w="13158" w:type="dxa"/>
            <w:gridSpan w:val="11"/>
          </w:tcPr>
          <w:p w:rsidR="00CF4370" w:rsidRPr="00FF5CB6" w:rsidRDefault="00CF4370" w:rsidP="002A46E8"/>
        </w:tc>
      </w:tr>
    </w:tbl>
    <w:p w:rsidR="00CF4370" w:rsidRPr="00FF5CB6" w:rsidRDefault="00CF4370" w:rsidP="00CF4370">
      <w:pPr>
        <w:rPr>
          <w:rFonts w:eastAsiaTheme="minorHAnsi"/>
        </w:rPr>
      </w:pPr>
    </w:p>
    <w:p w:rsidR="00CF4370" w:rsidRPr="00FF5CB6" w:rsidRDefault="00CF4370" w:rsidP="00CF4370">
      <w:pPr>
        <w:rPr>
          <w:rFonts w:eastAsiaTheme="minorHAnsi"/>
          <w:b/>
        </w:rPr>
      </w:pPr>
      <w:r w:rsidRPr="00FF5CB6">
        <w:rPr>
          <w:rFonts w:eastAsiaTheme="minorHAnsi"/>
          <w:b/>
        </w:rPr>
        <w:t xml:space="preserve">Key Dates 2016-2017: </w:t>
      </w:r>
    </w:p>
    <w:p w:rsidR="00CF4370" w:rsidRPr="00FF5CB6" w:rsidRDefault="00CF4370" w:rsidP="00CF4370">
      <w:pPr>
        <w:rPr>
          <w:rFonts w:eastAsiaTheme="minorHAnsi"/>
        </w:rPr>
      </w:pPr>
      <w:r w:rsidRPr="00FF5CB6">
        <w:rPr>
          <w:rFonts w:eastAsiaTheme="minorHAnsi"/>
        </w:rPr>
        <w:t xml:space="preserve">Labour Day: Monday, September 5, 2016. No classes scheduled. </w:t>
      </w:r>
    </w:p>
    <w:p w:rsidR="00CF4370" w:rsidRPr="00FF5CB6" w:rsidRDefault="00CF4370" w:rsidP="00CF4370">
      <w:pPr>
        <w:rPr>
          <w:rFonts w:eastAsiaTheme="minorHAnsi"/>
        </w:rPr>
      </w:pPr>
      <w:r w:rsidRPr="00FF5CB6">
        <w:rPr>
          <w:rFonts w:eastAsiaTheme="minorHAnsi"/>
        </w:rPr>
        <w:t xml:space="preserve">Thanksgiving: Monday, October 10, 2016 No classes scheduled. </w:t>
      </w:r>
    </w:p>
    <w:p w:rsidR="00CF4370" w:rsidRPr="00FF5CB6" w:rsidRDefault="00CF4370" w:rsidP="00CF4370">
      <w:pPr>
        <w:rPr>
          <w:rFonts w:eastAsiaTheme="minorHAnsi"/>
        </w:rPr>
      </w:pPr>
      <w:r w:rsidRPr="00FF5CB6">
        <w:rPr>
          <w:rFonts w:eastAsiaTheme="minorHAnsi"/>
        </w:rPr>
        <w:t xml:space="preserve">Remembrance Day: Friday November 11, 2016 No classes scheduled. </w:t>
      </w:r>
    </w:p>
    <w:p w:rsidR="00CF4370" w:rsidRPr="00FF5CB6" w:rsidRDefault="00CF4370" w:rsidP="00CF4370">
      <w:pPr>
        <w:rPr>
          <w:rFonts w:eastAsiaTheme="minorHAnsi"/>
        </w:rPr>
      </w:pPr>
      <w:r w:rsidRPr="00FF5CB6">
        <w:rPr>
          <w:rFonts w:eastAsiaTheme="minorHAnsi"/>
        </w:rPr>
        <w:t>Nova Scotia Heritage Day Holiday: Monday, February 20, 2017. No classes scheduled.</w:t>
      </w:r>
    </w:p>
    <w:p w:rsidR="00CF4370" w:rsidRPr="00FF5CB6" w:rsidRDefault="00CF4370" w:rsidP="00CF4370">
      <w:pPr>
        <w:rPr>
          <w:rFonts w:eastAsiaTheme="minorHAnsi"/>
        </w:rPr>
      </w:pPr>
      <w:r w:rsidRPr="00FF5CB6">
        <w:rPr>
          <w:rFonts w:eastAsiaTheme="minorHAnsi"/>
        </w:rPr>
        <w:t xml:space="preserve">Good Friday: Friday, April 14, 2017. No exams scheduled. </w:t>
      </w:r>
    </w:p>
    <w:p w:rsidR="00CF4370" w:rsidRPr="00FF5CB6" w:rsidRDefault="00CF4370" w:rsidP="00CF4370">
      <w:pPr>
        <w:rPr>
          <w:rFonts w:eastAsiaTheme="minorHAnsi"/>
        </w:rPr>
      </w:pPr>
      <w:r w:rsidRPr="00FF5CB6">
        <w:rPr>
          <w:rFonts w:eastAsiaTheme="minorHAnsi"/>
        </w:rPr>
        <w:t>Convocation: May 14-15, 2017</w:t>
      </w:r>
    </w:p>
    <w:p w:rsidR="00CF4370" w:rsidRPr="00FF5CB6" w:rsidRDefault="00CF4370" w:rsidP="00CF4370">
      <w:pPr>
        <w:rPr>
          <w:rFonts w:eastAsiaTheme="minorHAnsi"/>
        </w:rPr>
      </w:pPr>
    </w:p>
    <w:p w:rsidR="00CF4370" w:rsidRPr="00FF5CB6" w:rsidRDefault="00CF4370" w:rsidP="00CF4370">
      <w:pPr>
        <w:rPr>
          <w:rFonts w:eastAsiaTheme="minorHAnsi"/>
        </w:rPr>
      </w:pPr>
    </w:p>
    <w:p w:rsidR="00CF4370" w:rsidRPr="00FF5CB6" w:rsidRDefault="00CF4370" w:rsidP="00CF4370">
      <w:pPr>
        <w:rPr>
          <w:rFonts w:eastAsiaTheme="minorHAnsi"/>
        </w:rPr>
      </w:pPr>
    </w:p>
    <w:p w:rsidR="00CF4370" w:rsidRPr="00FF5CB6" w:rsidRDefault="00CF4370" w:rsidP="00CF4370">
      <w:pPr>
        <w:rPr>
          <w:rFonts w:eastAsiaTheme="minorHAnsi"/>
        </w:rPr>
      </w:pPr>
    </w:p>
    <w:p w:rsidR="00CF4370" w:rsidRPr="00FF5CB6" w:rsidRDefault="00CF4370" w:rsidP="00CF4370">
      <w:pPr>
        <w:rPr>
          <w:rFonts w:eastAsiaTheme="minorHAnsi"/>
        </w:rPr>
      </w:pPr>
    </w:p>
    <w:p w:rsidR="00CF4370" w:rsidRPr="00FF5CB6" w:rsidRDefault="00CF4370" w:rsidP="00CF4370">
      <w:pPr>
        <w:rPr>
          <w:rFonts w:eastAsiaTheme="minorHAnsi"/>
          <w:b/>
        </w:rPr>
      </w:pPr>
    </w:p>
    <w:p w:rsidR="00CF4370" w:rsidRPr="00FF5CB6" w:rsidRDefault="00CF4370" w:rsidP="00CF4370">
      <w:pPr>
        <w:rPr>
          <w:rFonts w:eastAsiaTheme="minorHAnsi"/>
          <w:b/>
        </w:rPr>
      </w:pPr>
      <w:r w:rsidRPr="00FF5CB6">
        <w:rPr>
          <w:rFonts w:eastAsiaTheme="minorHAnsi"/>
          <w:b/>
        </w:rPr>
        <w:t>2017-18 Fall/Winter Academic Dates</w:t>
      </w:r>
    </w:p>
    <w:p w:rsidR="00CF4370" w:rsidRPr="00FF5CB6" w:rsidRDefault="00CF4370" w:rsidP="00CF4370">
      <w:pPr>
        <w:rPr>
          <w:rFonts w:eastAsiaTheme="minorHAnsi"/>
        </w:rPr>
      </w:pPr>
    </w:p>
    <w:tbl>
      <w:tblPr>
        <w:tblStyle w:val="TableGrid6"/>
        <w:tblW w:w="13158" w:type="dxa"/>
        <w:tblLayout w:type="fixed"/>
        <w:tblLook w:val="04A0" w:firstRow="1" w:lastRow="0" w:firstColumn="1" w:lastColumn="0" w:noHBand="0" w:noVBand="1"/>
      </w:tblPr>
      <w:tblGrid>
        <w:gridCol w:w="1098"/>
        <w:gridCol w:w="1080"/>
        <w:gridCol w:w="1080"/>
        <w:gridCol w:w="1260"/>
        <w:gridCol w:w="1260"/>
        <w:gridCol w:w="1350"/>
        <w:gridCol w:w="1350"/>
        <w:gridCol w:w="1530"/>
        <w:gridCol w:w="1620"/>
        <w:gridCol w:w="159"/>
        <w:gridCol w:w="1371"/>
      </w:tblGrid>
      <w:tr w:rsidR="00CF4370" w:rsidRPr="00FF5CB6" w:rsidTr="002A46E8">
        <w:tc>
          <w:tcPr>
            <w:tcW w:w="1098" w:type="dxa"/>
          </w:tcPr>
          <w:p w:rsidR="00CF4370" w:rsidRPr="00FF5CB6" w:rsidRDefault="00CF4370" w:rsidP="002A46E8">
            <w:r w:rsidRPr="00FF5CB6">
              <w:lastRenderedPageBreak/>
              <w:t>Classes Start</w:t>
            </w:r>
          </w:p>
        </w:tc>
        <w:tc>
          <w:tcPr>
            <w:tcW w:w="1080" w:type="dxa"/>
          </w:tcPr>
          <w:p w:rsidR="00CF4370" w:rsidRPr="00FF5CB6" w:rsidRDefault="00CF4370" w:rsidP="002A46E8">
            <w:r w:rsidRPr="00FF5CB6">
              <w:t>Last Day to Add Courses</w:t>
            </w:r>
          </w:p>
          <w:p w:rsidR="00CF4370" w:rsidRPr="00FF5CB6" w:rsidRDefault="00CF4370" w:rsidP="002A46E8"/>
        </w:tc>
        <w:tc>
          <w:tcPr>
            <w:tcW w:w="1080" w:type="dxa"/>
          </w:tcPr>
          <w:p w:rsidR="00CF4370" w:rsidRPr="00FF5CB6" w:rsidRDefault="00CF4370" w:rsidP="002A46E8">
            <w:r w:rsidRPr="00FF5CB6">
              <w:t>Reading Week</w:t>
            </w:r>
          </w:p>
        </w:tc>
        <w:tc>
          <w:tcPr>
            <w:tcW w:w="1260" w:type="dxa"/>
          </w:tcPr>
          <w:p w:rsidR="00CF4370" w:rsidRPr="00FF5CB6" w:rsidRDefault="00CF4370" w:rsidP="002A46E8">
            <w:r w:rsidRPr="00FF5CB6">
              <w:t>Last Day to Withdraw from Courses</w:t>
            </w:r>
          </w:p>
        </w:tc>
        <w:tc>
          <w:tcPr>
            <w:tcW w:w="1260" w:type="dxa"/>
          </w:tcPr>
          <w:p w:rsidR="00CF4370" w:rsidRPr="00FF5CB6" w:rsidRDefault="00CF4370" w:rsidP="002A46E8">
            <w:r w:rsidRPr="00FF5CB6">
              <w:t>Classes End</w:t>
            </w:r>
          </w:p>
        </w:tc>
        <w:tc>
          <w:tcPr>
            <w:tcW w:w="1350" w:type="dxa"/>
          </w:tcPr>
          <w:p w:rsidR="00CF4370" w:rsidRPr="00FF5CB6" w:rsidRDefault="00CF4370" w:rsidP="002A46E8">
            <w:r w:rsidRPr="00FF5CB6">
              <w:t>Exam Study Day(s)</w:t>
            </w:r>
          </w:p>
        </w:tc>
        <w:tc>
          <w:tcPr>
            <w:tcW w:w="1350" w:type="dxa"/>
          </w:tcPr>
          <w:p w:rsidR="00CF4370" w:rsidRPr="00FF5CB6" w:rsidRDefault="00CF4370" w:rsidP="002A46E8">
            <w:r w:rsidRPr="00FF5CB6">
              <w:t>Exams Begin</w:t>
            </w:r>
          </w:p>
        </w:tc>
        <w:tc>
          <w:tcPr>
            <w:tcW w:w="1530" w:type="dxa"/>
          </w:tcPr>
          <w:p w:rsidR="00CF4370" w:rsidRPr="00FF5CB6" w:rsidRDefault="00CF4370" w:rsidP="002A46E8">
            <w:r w:rsidRPr="00FF5CB6">
              <w:t>Exams End</w:t>
            </w:r>
          </w:p>
        </w:tc>
        <w:tc>
          <w:tcPr>
            <w:tcW w:w="3150" w:type="dxa"/>
            <w:gridSpan w:val="3"/>
          </w:tcPr>
          <w:p w:rsidR="00CF4370" w:rsidRPr="00FF5CB6" w:rsidRDefault="00CF4370" w:rsidP="002A46E8">
            <w:r w:rsidRPr="00FF5CB6">
              <w:t>Schedule Pattern End Dates</w:t>
            </w:r>
          </w:p>
        </w:tc>
      </w:tr>
      <w:tr w:rsidR="00CF4370" w:rsidRPr="00FF5CB6" w:rsidTr="002A46E8">
        <w:trPr>
          <w:trHeight w:val="170"/>
        </w:trPr>
        <w:tc>
          <w:tcPr>
            <w:tcW w:w="1098" w:type="dxa"/>
            <w:vMerge w:val="restart"/>
          </w:tcPr>
          <w:p w:rsidR="00CF4370" w:rsidRPr="00FF5CB6" w:rsidRDefault="00CF4370" w:rsidP="002A46E8">
            <w:r w:rsidRPr="00FF5CB6">
              <w:t>Sept. 6 (W)</w:t>
            </w:r>
          </w:p>
        </w:tc>
        <w:tc>
          <w:tcPr>
            <w:tcW w:w="1080" w:type="dxa"/>
            <w:vMerge w:val="restart"/>
          </w:tcPr>
          <w:p w:rsidR="00CF4370" w:rsidRPr="00FF5CB6" w:rsidRDefault="00CF4370" w:rsidP="002A46E8">
            <w:r w:rsidRPr="00FF5CB6">
              <w:t>Sept. 14 (R)</w:t>
            </w:r>
          </w:p>
        </w:tc>
        <w:tc>
          <w:tcPr>
            <w:tcW w:w="1080" w:type="dxa"/>
            <w:vMerge w:val="restart"/>
          </w:tcPr>
          <w:p w:rsidR="00CF4370" w:rsidRPr="00FF5CB6" w:rsidRDefault="00CF4370" w:rsidP="002A46E8">
            <w:r w:rsidRPr="00FF5CB6">
              <w:t>Oct 10-13</w:t>
            </w:r>
          </w:p>
          <w:p w:rsidR="00CF4370" w:rsidRPr="00FF5CB6" w:rsidRDefault="00CF4370" w:rsidP="002A46E8">
            <w:r w:rsidRPr="00FF5CB6">
              <w:t>(T-F)</w:t>
            </w:r>
          </w:p>
        </w:tc>
        <w:tc>
          <w:tcPr>
            <w:tcW w:w="1260" w:type="dxa"/>
            <w:vMerge w:val="restart"/>
          </w:tcPr>
          <w:p w:rsidR="00CF4370" w:rsidRPr="00FF5CB6" w:rsidRDefault="00CF4370" w:rsidP="002A46E8">
            <w:r w:rsidRPr="00FF5CB6">
              <w:t>Oct. 27 (F)</w:t>
            </w:r>
          </w:p>
          <w:p w:rsidR="00CF4370" w:rsidRPr="00FF5CB6" w:rsidRDefault="00CF4370" w:rsidP="002A46E8"/>
        </w:tc>
        <w:tc>
          <w:tcPr>
            <w:tcW w:w="1260" w:type="dxa"/>
            <w:vMerge w:val="restart"/>
          </w:tcPr>
          <w:p w:rsidR="00CF4370" w:rsidRPr="00FF5CB6" w:rsidRDefault="00CF4370" w:rsidP="002A46E8">
            <w:r w:rsidRPr="00FF5CB6">
              <w:t>Dec. 6 (W)</w:t>
            </w:r>
          </w:p>
        </w:tc>
        <w:tc>
          <w:tcPr>
            <w:tcW w:w="1350" w:type="dxa"/>
            <w:vMerge w:val="restart"/>
          </w:tcPr>
          <w:p w:rsidR="00CF4370" w:rsidRPr="00FF5CB6" w:rsidRDefault="00CF4370" w:rsidP="002A46E8">
            <w:r w:rsidRPr="00FF5CB6">
              <w:t xml:space="preserve"> Dec. 7 (R)</w:t>
            </w:r>
          </w:p>
        </w:tc>
        <w:tc>
          <w:tcPr>
            <w:tcW w:w="1350" w:type="dxa"/>
            <w:vMerge w:val="restart"/>
          </w:tcPr>
          <w:p w:rsidR="00CF4370" w:rsidRPr="00FF5CB6" w:rsidRDefault="00CF4370" w:rsidP="002A46E8">
            <w:r w:rsidRPr="00FF5CB6">
              <w:t>Dec. 8 (F)</w:t>
            </w:r>
          </w:p>
        </w:tc>
        <w:tc>
          <w:tcPr>
            <w:tcW w:w="1530" w:type="dxa"/>
            <w:vMerge w:val="restart"/>
          </w:tcPr>
          <w:p w:rsidR="00CF4370" w:rsidRPr="00FF5CB6" w:rsidRDefault="00CF4370" w:rsidP="002A46E8">
            <w:r w:rsidRPr="00FF5CB6">
              <w:t>Dec. 20 (W)</w:t>
            </w:r>
          </w:p>
        </w:tc>
        <w:tc>
          <w:tcPr>
            <w:tcW w:w="1620" w:type="dxa"/>
          </w:tcPr>
          <w:p w:rsidR="00CF4370" w:rsidRPr="00FF5CB6" w:rsidRDefault="00CF4370" w:rsidP="002A46E8">
            <w:r w:rsidRPr="00FF5CB6">
              <w:t>MWF, MW, M</w:t>
            </w:r>
          </w:p>
        </w:tc>
        <w:tc>
          <w:tcPr>
            <w:tcW w:w="1530" w:type="dxa"/>
            <w:gridSpan w:val="2"/>
          </w:tcPr>
          <w:p w:rsidR="00CF4370" w:rsidRPr="00FF5CB6" w:rsidRDefault="00CF4370" w:rsidP="002A46E8">
            <w:r w:rsidRPr="00FF5CB6">
              <w:t>Dec. 6 (W)*</w:t>
            </w:r>
          </w:p>
        </w:tc>
      </w:tr>
      <w:tr w:rsidR="00CF4370" w:rsidRPr="00FF5CB6" w:rsidTr="002A46E8">
        <w:trPr>
          <w:trHeight w:val="14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620" w:type="dxa"/>
          </w:tcPr>
          <w:p w:rsidR="00CF4370" w:rsidRPr="00FF5CB6" w:rsidRDefault="00CF4370" w:rsidP="002A46E8">
            <w:r w:rsidRPr="00FF5CB6">
              <w:t>TR, T</w:t>
            </w:r>
          </w:p>
        </w:tc>
        <w:tc>
          <w:tcPr>
            <w:tcW w:w="1530" w:type="dxa"/>
            <w:gridSpan w:val="2"/>
          </w:tcPr>
          <w:p w:rsidR="00CF4370" w:rsidRPr="00FF5CB6" w:rsidRDefault="00CF4370" w:rsidP="002A46E8">
            <w:r w:rsidRPr="00FF5CB6">
              <w:t>Dec. 5 (T)</w:t>
            </w:r>
          </w:p>
        </w:tc>
      </w:tr>
      <w:tr w:rsidR="00CF4370" w:rsidRPr="00FF5CB6" w:rsidTr="002A46E8">
        <w:trPr>
          <w:trHeight w:val="188"/>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620" w:type="dxa"/>
          </w:tcPr>
          <w:p w:rsidR="00CF4370" w:rsidRPr="00FF5CB6" w:rsidRDefault="00CF4370" w:rsidP="002A46E8">
            <w:r w:rsidRPr="00FF5CB6">
              <w:t>W</w:t>
            </w:r>
          </w:p>
        </w:tc>
        <w:tc>
          <w:tcPr>
            <w:tcW w:w="1530" w:type="dxa"/>
            <w:gridSpan w:val="2"/>
          </w:tcPr>
          <w:p w:rsidR="00CF4370" w:rsidRPr="00FF5CB6" w:rsidRDefault="00CF4370" w:rsidP="002A46E8">
            <w:r w:rsidRPr="00FF5CB6">
              <w:t>Nov. 29 (W)</w:t>
            </w:r>
          </w:p>
        </w:tc>
      </w:tr>
      <w:tr w:rsidR="00CF4370" w:rsidRPr="00FF5CB6" w:rsidTr="002A46E8">
        <w:trPr>
          <w:trHeight w:val="11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620" w:type="dxa"/>
          </w:tcPr>
          <w:p w:rsidR="00CF4370" w:rsidRPr="00FF5CB6" w:rsidRDefault="00CF4370" w:rsidP="002A46E8">
            <w:r w:rsidRPr="00FF5CB6">
              <w:t>R</w:t>
            </w:r>
          </w:p>
        </w:tc>
        <w:tc>
          <w:tcPr>
            <w:tcW w:w="1530" w:type="dxa"/>
            <w:gridSpan w:val="2"/>
          </w:tcPr>
          <w:p w:rsidR="00CF4370" w:rsidRPr="00FF5CB6" w:rsidRDefault="00CF4370" w:rsidP="002A46E8">
            <w:r w:rsidRPr="00FF5CB6">
              <w:t>Nov. 30 (R)</w:t>
            </w:r>
          </w:p>
        </w:tc>
      </w:tr>
      <w:tr w:rsidR="00CF4370" w:rsidRPr="00FF5CB6" w:rsidTr="002A46E8">
        <w:trPr>
          <w:trHeight w:val="17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620" w:type="dxa"/>
          </w:tcPr>
          <w:p w:rsidR="00CF4370" w:rsidRPr="00FF5CB6" w:rsidRDefault="00CF4370" w:rsidP="002A46E8">
            <w:r w:rsidRPr="00FF5CB6">
              <w:t>F</w:t>
            </w:r>
          </w:p>
        </w:tc>
        <w:tc>
          <w:tcPr>
            <w:tcW w:w="1530" w:type="dxa"/>
            <w:gridSpan w:val="2"/>
          </w:tcPr>
          <w:p w:rsidR="00CF4370" w:rsidRPr="00FF5CB6" w:rsidRDefault="00CF4370" w:rsidP="002A46E8">
            <w:r w:rsidRPr="00FF5CB6">
              <w:t>Dec. 1 (F)</w:t>
            </w:r>
          </w:p>
        </w:tc>
      </w:tr>
      <w:tr w:rsidR="00CF4370" w:rsidRPr="00FF5CB6" w:rsidTr="002A46E8">
        <w:tc>
          <w:tcPr>
            <w:tcW w:w="13158" w:type="dxa"/>
            <w:gridSpan w:val="11"/>
          </w:tcPr>
          <w:p w:rsidR="00CF4370" w:rsidRPr="00FF5CB6" w:rsidRDefault="00CF4370" w:rsidP="002A46E8">
            <w:r w:rsidRPr="00FF5CB6">
              <w:t>* Dec. 6 (W) will follow a Monday schedule</w:t>
            </w:r>
          </w:p>
          <w:p w:rsidR="00CF4370" w:rsidRPr="00FF5CB6" w:rsidRDefault="00CF4370" w:rsidP="002A46E8"/>
        </w:tc>
      </w:tr>
      <w:tr w:rsidR="00CF4370" w:rsidRPr="00FF5CB6" w:rsidTr="002A46E8">
        <w:tc>
          <w:tcPr>
            <w:tcW w:w="1098" w:type="dxa"/>
          </w:tcPr>
          <w:p w:rsidR="00CF4370" w:rsidRPr="00FF5CB6" w:rsidRDefault="00CF4370" w:rsidP="002A46E8">
            <w:r w:rsidRPr="00FF5CB6">
              <w:t>Classes Start</w:t>
            </w:r>
          </w:p>
        </w:tc>
        <w:tc>
          <w:tcPr>
            <w:tcW w:w="1080" w:type="dxa"/>
          </w:tcPr>
          <w:p w:rsidR="00CF4370" w:rsidRPr="00FF5CB6" w:rsidRDefault="00CF4370" w:rsidP="002A46E8">
            <w:r w:rsidRPr="00FF5CB6">
              <w:t>Last Day to Add Courses</w:t>
            </w:r>
          </w:p>
          <w:p w:rsidR="00CF4370" w:rsidRPr="00FF5CB6" w:rsidRDefault="00CF4370" w:rsidP="002A46E8"/>
        </w:tc>
        <w:tc>
          <w:tcPr>
            <w:tcW w:w="1080" w:type="dxa"/>
          </w:tcPr>
          <w:p w:rsidR="00CF4370" w:rsidRPr="00FF5CB6" w:rsidRDefault="00CF4370" w:rsidP="002A46E8">
            <w:r w:rsidRPr="00FF5CB6">
              <w:t>Reading Week</w:t>
            </w:r>
          </w:p>
        </w:tc>
        <w:tc>
          <w:tcPr>
            <w:tcW w:w="1260" w:type="dxa"/>
          </w:tcPr>
          <w:p w:rsidR="00CF4370" w:rsidRPr="00FF5CB6" w:rsidRDefault="00CF4370" w:rsidP="002A46E8">
            <w:r w:rsidRPr="00FF5CB6">
              <w:t>Last Day to Withdraw from Courses</w:t>
            </w:r>
          </w:p>
          <w:p w:rsidR="00CF4370" w:rsidRPr="00FF5CB6" w:rsidRDefault="00CF4370" w:rsidP="002A46E8"/>
        </w:tc>
        <w:tc>
          <w:tcPr>
            <w:tcW w:w="1260" w:type="dxa"/>
          </w:tcPr>
          <w:p w:rsidR="00CF4370" w:rsidRPr="00FF5CB6" w:rsidRDefault="00CF4370" w:rsidP="002A46E8">
            <w:r w:rsidRPr="00FF5CB6">
              <w:t>Classes End</w:t>
            </w:r>
          </w:p>
        </w:tc>
        <w:tc>
          <w:tcPr>
            <w:tcW w:w="1350" w:type="dxa"/>
          </w:tcPr>
          <w:p w:rsidR="00CF4370" w:rsidRPr="00FF5CB6" w:rsidRDefault="00CF4370" w:rsidP="002A46E8">
            <w:r w:rsidRPr="00FF5CB6">
              <w:t>Exam Study Day(s)</w:t>
            </w:r>
          </w:p>
        </w:tc>
        <w:tc>
          <w:tcPr>
            <w:tcW w:w="1350" w:type="dxa"/>
          </w:tcPr>
          <w:p w:rsidR="00CF4370" w:rsidRPr="00FF5CB6" w:rsidRDefault="00CF4370" w:rsidP="002A46E8">
            <w:r w:rsidRPr="00FF5CB6">
              <w:t>Exams Begin</w:t>
            </w:r>
          </w:p>
        </w:tc>
        <w:tc>
          <w:tcPr>
            <w:tcW w:w="1530" w:type="dxa"/>
          </w:tcPr>
          <w:p w:rsidR="00CF4370" w:rsidRPr="00FF5CB6" w:rsidRDefault="00CF4370" w:rsidP="002A46E8">
            <w:r w:rsidRPr="00FF5CB6">
              <w:t>Exams End</w:t>
            </w:r>
          </w:p>
        </w:tc>
        <w:tc>
          <w:tcPr>
            <w:tcW w:w="3150" w:type="dxa"/>
            <w:gridSpan w:val="3"/>
          </w:tcPr>
          <w:p w:rsidR="00CF4370" w:rsidRPr="00FF5CB6" w:rsidRDefault="00CF4370" w:rsidP="002A46E8">
            <w:r w:rsidRPr="00FF5CB6">
              <w:t>Schedule Pattern End Dates</w:t>
            </w:r>
          </w:p>
        </w:tc>
      </w:tr>
      <w:tr w:rsidR="00CF4370" w:rsidRPr="00FF5CB6" w:rsidTr="002A46E8">
        <w:trPr>
          <w:trHeight w:val="130"/>
        </w:trPr>
        <w:tc>
          <w:tcPr>
            <w:tcW w:w="1098" w:type="dxa"/>
            <w:vMerge w:val="restart"/>
          </w:tcPr>
          <w:p w:rsidR="00CF4370" w:rsidRPr="00FF5CB6" w:rsidRDefault="00CF4370" w:rsidP="002A46E8">
            <w:r w:rsidRPr="00FF5CB6">
              <w:t>Jan. 8 (M)</w:t>
            </w:r>
          </w:p>
        </w:tc>
        <w:tc>
          <w:tcPr>
            <w:tcW w:w="1080" w:type="dxa"/>
            <w:vMerge w:val="restart"/>
          </w:tcPr>
          <w:p w:rsidR="00CF4370" w:rsidRPr="00FF5CB6" w:rsidRDefault="00CF4370" w:rsidP="002A46E8">
            <w:r w:rsidRPr="00FF5CB6">
              <w:t>Jan. 16 (T)</w:t>
            </w:r>
          </w:p>
        </w:tc>
        <w:tc>
          <w:tcPr>
            <w:tcW w:w="1080" w:type="dxa"/>
            <w:vMerge w:val="restart"/>
          </w:tcPr>
          <w:p w:rsidR="00CF4370" w:rsidRPr="00FF5CB6" w:rsidRDefault="00CF4370" w:rsidP="002A46E8">
            <w:r w:rsidRPr="00FF5CB6">
              <w:t>Feb. 20-23 (T-F)</w:t>
            </w:r>
          </w:p>
        </w:tc>
        <w:tc>
          <w:tcPr>
            <w:tcW w:w="1260" w:type="dxa"/>
            <w:vMerge w:val="restart"/>
          </w:tcPr>
          <w:p w:rsidR="00CF4370" w:rsidRPr="00FF5CB6" w:rsidRDefault="00CF4370" w:rsidP="002A46E8">
            <w:r w:rsidRPr="00FF5CB6">
              <w:t>March 9 (F)</w:t>
            </w:r>
          </w:p>
        </w:tc>
        <w:tc>
          <w:tcPr>
            <w:tcW w:w="1260" w:type="dxa"/>
            <w:vMerge w:val="restart"/>
          </w:tcPr>
          <w:p w:rsidR="00CF4370" w:rsidRPr="00FF5CB6" w:rsidRDefault="00CF4370" w:rsidP="002A46E8">
            <w:r w:rsidRPr="00FF5CB6">
              <w:t>Apr. 9 (M)</w:t>
            </w:r>
          </w:p>
        </w:tc>
        <w:tc>
          <w:tcPr>
            <w:tcW w:w="1350" w:type="dxa"/>
            <w:vMerge w:val="restart"/>
          </w:tcPr>
          <w:p w:rsidR="00CF4370" w:rsidRPr="00FF5CB6" w:rsidRDefault="00CF4370" w:rsidP="002A46E8">
            <w:r w:rsidRPr="00FF5CB6">
              <w:t>Apr. 10 (T)</w:t>
            </w:r>
          </w:p>
        </w:tc>
        <w:tc>
          <w:tcPr>
            <w:tcW w:w="1350" w:type="dxa"/>
            <w:vMerge w:val="restart"/>
          </w:tcPr>
          <w:p w:rsidR="00CF4370" w:rsidRPr="00FF5CB6" w:rsidRDefault="00CF4370" w:rsidP="002A46E8">
            <w:r w:rsidRPr="00FF5CB6">
              <w:t>Apr. 11 (W)</w:t>
            </w:r>
          </w:p>
        </w:tc>
        <w:tc>
          <w:tcPr>
            <w:tcW w:w="1530" w:type="dxa"/>
            <w:vMerge w:val="restart"/>
          </w:tcPr>
          <w:p w:rsidR="00CF4370" w:rsidRPr="00FF5CB6" w:rsidRDefault="00CF4370" w:rsidP="002A46E8">
            <w:r w:rsidRPr="00FF5CB6">
              <w:t>Apr. 24 (T)</w:t>
            </w:r>
          </w:p>
        </w:tc>
        <w:tc>
          <w:tcPr>
            <w:tcW w:w="1779" w:type="dxa"/>
            <w:gridSpan w:val="2"/>
          </w:tcPr>
          <w:p w:rsidR="00CF4370" w:rsidRPr="00FF5CB6" w:rsidRDefault="00CF4370" w:rsidP="002A46E8">
            <w:r w:rsidRPr="00FF5CB6">
              <w:t>MWF, F</w:t>
            </w:r>
          </w:p>
        </w:tc>
        <w:tc>
          <w:tcPr>
            <w:tcW w:w="1371" w:type="dxa"/>
          </w:tcPr>
          <w:p w:rsidR="00CF4370" w:rsidRPr="00FF5CB6" w:rsidRDefault="00CF4370" w:rsidP="002A46E8">
            <w:r w:rsidRPr="00FF5CB6">
              <w:t>Apr. 9 (M)*</w:t>
            </w:r>
          </w:p>
        </w:tc>
      </w:tr>
      <w:tr w:rsidR="00CF4370" w:rsidRPr="00FF5CB6" w:rsidTr="002A46E8">
        <w:trPr>
          <w:trHeight w:val="16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779" w:type="dxa"/>
            <w:gridSpan w:val="2"/>
          </w:tcPr>
          <w:p w:rsidR="00CF4370" w:rsidRPr="00FF5CB6" w:rsidRDefault="00CF4370" w:rsidP="002A46E8">
            <w:r w:rsidRPr="00FF5CB6">
              <w:t>TR, R</w:t>
            </w:r>
          </w:p>
        </w:tc>
        <w:tc>
          <w:tcPr>
            <w:tcW w:w="1371" w:type="dxa"/>
          </w:tcPr>
          <w:p w:rsidR="00CF4370" w:rsidRPr="00FF5CB6" w:rsidRDefault="00CF4370" w:rsidP="002A46E8">
            <w:r w:rsidRPr="00FF5CB6">
              <w:t>Apr. 5 (R)</w:t>
            </w:r>
          </w:p>
        </w:tc>
      </w:tr>
      <w:tr w:rsidR="00CF4370" w:rsidRPr="00FF5CB6" w:rsidTr="002A46E8">
        <w:trPr>
          <w:trHeight w:val="16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779" w:type="dxa"/>
            <w:gridSpan w:val="2"/>
          </w:tcPr>
          <w:p w:rsidR="00CF4370" w:rsidRPr="00FF5CB6" w:rsidRDefault="00CF4370" w:rsidP="002A46E8">
            <w:r w:rsidRPr="00FF5CB6">
              <w:t>MW, W</w:t>
            </w:r>
          </w:p>
        </w:tc>
        <w:tc>
          <w:tcPr>
            <w:tcW w:w="1371" w:type="dxa"/>
          </w:tcPr>
          <w:p w:rsidR="00CF4370" w:rsidRPr="00FF5CB6" w:rsidRDefault="00CF4370" w:rsidP="002A46E8">
            <w:r w:rsidRPr="00FF5CB6">
              <w:t>Apr. 4 (W)</w:t>
            </w:r>
          </w:p>
        </w:tc>
      </w:tr>
      <w:tr w:rsidR="00CF4370" w:rsidRPr="00FF5CB6" w:rsidTr="002A46E8">
        <w:trPr>
          <w:trHeight w:val="13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779" w:type="dxa"/>
            <w:gridSpan w:val="2"/>
          </w:tcPr>
          <w:p w:rsidR="00CF4370" w:rsidRPr="00FF5CB6" w:rsidRDefault="00CF4370" w:rsidP="002A46E8">
            <w:r w:rsidRPr="00FF5CB6">
              <w:t>T</w:t>
            </w:r>
          </w:p>
        </w:tc>
        <w:tc>
          <w:tcPr>
            <w:tcW w:w="1371" w:type="dxa"/>
          </w:tcPr>
          <w:p w:rsidR="00CF4370" w:rsidRPr="00FF5CB6" w:rsidRDefault="00CF4370" w:rsidP="002A46E8">
            <w:r w:rsidRPr="00FF5CB6">
              <w:t>Apr. 3 (T)</w:t>
            </w:r>
          </w:p>
        </w:tc>
      </w:tr>
      <w:tr w:rsidR="00CF4370" w:rsidRPr="00FF5CB6" w:rsidTr="002A46E8">
        <w:trPr>
          <w:trHeight w:val="130"/>
        </w:trPr>
        <w:tc>
          <w:tcPr>
            <w:tcW w:w="1098" w:type="dxa"/>
            <w:vMerge/>
          </w:tcPr>
          <w:p w:rsidR="00CF4370" w:rsidRPr="00FF5CB6" w:rsidRDefault="00CF4370" w:rsidP="002A46E8"/>
        </w:tc>
        <w:tc>
          <w:tcPr>
            <w:tcW w:w="1080" w:type="dxa"/>
            <w:vMerge/>
          </w:tcPr>
          <w:p w:rsidR="00CF4370" w:rsidRPr="00FF5CB6" w:rsidRDefault="00CF4370" w:rsidP="002A46E8"/>
        </w:tc>
        <w:tc>
          <w:tcPr>
            <w:tcW w:w="1080" w:type="dxa"/>
            <w:vMerge/>
          </w:tcPr>
          <w:p w:rsidR="00CF4370" w:rsidRPr="00FF5CB6" w:rsidRDefault="00CF4370" w:rsidP="002A46E8"/>
        </w:tc>
        <w:tc>
          <w:tcPr>
            <w:tcW w:w="1260" w:type="dxa"/>
            <w:vMerge/>
          </w:tcPr>
          <w:p w:rsidR="00CF4370" w:rsidRPr="00FF5CB6" w:rsidRDefault="00CF4370" w:rsidP="002A46E8"/>
        </w:tc>
        <w:tc>
          <w:tcPr>
            <w:tcW w:w="1260" w:type="dxa"/>
            <w:vMerge/>
          </w:tcPr>
          <w:p w:rsidR="00CF4370" w:rsidRPr="00FF5CB6" w:rsidRDefault="00CF4370" w:rsidP="002A46E8"/>
        </w:tc>
        <w:tc>
          <w:tcPr>
            <w:tcW w:w="1350" w:type="dxa"/>
            <w:vMerge/>
          </w:tcPr>
          <w:p w:rsidR="00CF4370" w:rsidRPr="00FF5CB6" w:rsidRDefault="00CF4370" w:rsidP="002A46E8"/>
        </w:tc>
        <w:tc>
          <w:tcPr>
            <w:tcW w:w="1350" w:type="dxa"/>
            <w:vMerge/>
          </w:tcPr>
          <w:p w:rsidR="00CF4370" w:rsidRPr="00FF5CB6" w:rsidRDefault="00CF4370" w:rsidP="002A46E8"/>
        </w:tc>
        <w:tc>
          <w:tcPr>
            <w:tcW w:w="1530" w:type="dxa"/>
            <w:vMerge/>
          </w:tcPr>
          <w:p w:rsidR="00CF4370" w:rsidRPr="00FF5CB6" w:rsidRDefault="00CF4370" w:rsidP="002A46E8"/>
        </w:tc>
        <w:tc>
          <w:tcPr>
            <w:tcW w:w="1779" w:type="dxa"/>
            <w:gridSpan w:val="2"/>
          </w:tcPr>
          <w:p w:rsidR="00CF4370" w:rsidRPr="00FF5CB6" w:rsidRDefault="00CF4370" w:rsidP="002A46E8">
            <w:r w:rsidRPr="00FF5CB6">
              <w:t>M</w:t>
            </w:r>
          </w:p>
        </w:tc>
        <w:tc>
          <w:tcPr>
            <w:tcW w:w="1371" w:type="dxa"/>
          </w:tcPr>
          <w:p w:rsidR="00CF4370" w:rsidRPr="00FF5CB6" w:rsidRDefault="00CF4370" w:rsidP="002A46E8">
            <w:r w:rsidRPr="00FF5CB6">
              <w:t>Apr. 2 (M)</w:t>
            </w:r>
          </w:p>
        </w:tc>
      </w:tr>
      <w:tr w:rsidR="00CF4370" w:rsidRPr="00FF5CB6" w:rsidTr="002A46E8">
        <w:tc>
          <w:tcPr>
            <w:tcW w:w="13158" w:type="dxa"/>
            <w:gridSpan w:val="11"/>
          </w:tcPr>
          <w:p w:rsidR="00CF4370" w:rsidRPr="00FF5CB6" w:rsidRDefault="00CF4370" w:rsidP="002A46E8">
            <w:r w:rsidRPr="00FF5CB6">
              <w:t>* Apr. 9 (M) will follow a Friday schedule</w:t>
            </w:r>
          </w:p>
          <w:p w:rsidR="00CF4370" w:rsidRPr="00FF5CB6" w:rsidRDefault="00CF4370" w:rsidP="002A46E8"/>
        </w:tc>
      </w:tr>
    </w:tbl>
    <w:p w:rsidR="00CF4370" w:rsidRDefault="00CF4370" w:rsidP="00CF4370">
      <w:pPr>
        <w:rPr>
          <w:rFonts w:eastAsiaTheme="minorHAnsi"/>
          <w:b/>
        </w:rPr>
      </w:pPr>
    </w:p>
    <w:p w:rsidR="00CF4370" w:rsidRPr="00FF5CB6" w:rsidRDefault="00CF4370" w:rsidP="00CF4370">
      <w:pPr>
        <w:rPr>
          <w:rFonts w:eastAsiaTheme="minorHAnsi"/>
          <w:b/>
        </w:rPr>
      </w:pPr>
      <w:r w:rsidRPr="00FF5CB6">
        <w:rPr>
          <w:rFonts w:eastAsiaTheme="minorHAnsi"/>
          <w:b/>
        </w:rPr>
        <w:t xml:space="preserve">Key Dates 2017-2018: </w:t>
      </w:r>
    </w:p>
    <w:p w:rsidR="00CF4370" w:rsidRPr="00FF5CB6" w:rsidRDefault="00CF4370" w:rsidP="00CF4370">
      <w:pPr>
        <w:rPr>
          <w:rFonts w:eastAsiaTheme="minorHAnsi"/>
        </w:rPr>
      </w:pPr>
      <w:r w:rsidRPr="00FF5CB6">
        <w:rPr>
          <w:rFonts w:eastAsiaTheme="minorHAnsi"/>
        </w:rPr>
        <w:t xml:space="preserve">Labour Day: Monday, September 4, 2017. No classes scheduled. </w:t>
      </w:r>
    </w:p>
    <w:p w:rsidR="00CF4370" w:rsidRPr="00FF5CB6" w:rsidRDefault="00CF4370" w:rsidP="00CF4370">
      <w:pPr>
        <w:rPr>
          <w:rFonts w:eastAsiaTheme="minorHAnsi"/>
        </w:rPr>
      </w:pPr>
      <w:r w:rsidRPr="00FF5CB6">
        <w:rPr>
          <w:rFonts w:eastAsiaTheme="minorHAnsi"/>
        </w:rPr>
        <w:t>Thanksgiving: Monday, October 9, 2017. No classes scheduled.</w:t>
      </w:r>
    </w:p>
    <w:p w:rsidR="00CF4370" w:rsidRPr="00FF5CB6" w:rsidRDefault="00CF4370" w:rsidP="00CF4370">
      <w:pPr>
        <w:rPr>
          <w:rFonts w:eastAsiaTheme="minorHAnsi"/>
        </w:rPr>
      </w:pPr>
      <w:r w:rsidRPr="00FF5CB6">
        <w:rPr>
          <w:rFonts w:eastAsiaTheme="minorHAnsi"/>
        </w:rPr>
        <w:t>Remembrance Day observed: Monday, November 13, 2017. No classes scheduled.</w:t>
      </w:r>
    </w:p>
    <w:p w:rsidR="00CF4370" w:rsidRPr="00FF5CB6" w:rsidRDefault="00CF4370" w:rsidP="00CF4370">
      <w:pPr>
        <w:rPr>
          <w:rFonts w:eastAsiaTheme="minorHAnsi"/>
        </w:rPr>
      </w:pPr>
      <w:r w:rsidRPr="00FF5CB6">
        <w:rPr>
          <w:rFonts w:eastAsiaTheme="minorHAnsi"/>
        </w:rPr>
        <w:t>Nova Scotia Heritage Day Holiday: Monday, February 19, 2018. No classes scheduled.</w:t>
      </w:r>
    </w:p>
    <w:p w:rsidR="00CF4370" w:rsidRPr="00FF5CB6" w:rsidRDefault="00CF4370" w:rsidP="00CF4370">
      <w:pPr>
        <w:rPr>
          <w:rFonts w:eastAsiaTheme="minorHAnsi"/>
        </w:rPr>
      </w:pPr>
      <w:r w:rsidRPr="00FF5CB6">
        <w:rPr>
          <w:rFonts w:eastAsiaTheme="minorHAnsi"/>
        </w:rPr>
        <w:t>Good Friday: Friday, March 30, 2018. No classes scheduled.</w:t>
      </w:r>
    </w:p>
    <w:p w:rsidR="00CF4370" w:rsidRDefault="00CF4370" w:rsidP="00CF4370">
      <w:r w:rsidRPr="00FF5CB6">
        <w:rPr>
          <w:rFonts w:eastAsiaTheme="minorHAnsi"/>
        </w:rPr>
        <w:t>Convocation: May 13-14, 2017</w:t>
      </w:r>
    </w:p>
    <w:p w:rsidR="00CF4370" w:rsidRDefault="00CF4370" w:rsidP="00CF4370">
      <w:pPr>
        <w:sectPr w:rsidR="00CF4370" w:rsidSect="002A46E8">
          <w:footerReference w:type="default" r:id="rId14"/>
          <w:pgSz w:w="15840" w:h="12240" w:orient="landscape"/>
          <w:pgMar w:top="1800" w:right="360" w:bottom="1296" w:left="288" w:header="706" w:footer="706" w:gutter="0"/>
          <w:cols w:space="708"/>
          <w:docGrid w:linePitch="360"/>
        </w:sectPr>
      </w:pPr>
    </w:p>
    <w:p w:rsidR="00CF4370" w:rsidRDefault="00CF4370" w:rsidP="00CF4370"/>
    <w:p w:rsidR="00CF4370" w:rsidRDefault="00CF4370" w:rsidP="00CF4370">
      <w:pPr>
        <w:pStyle w:val="NoSpacing"/>
        <w:jc w:val="right"/>
      </w:pPr>
    </w:p>
    <w:p w:rsidR="00CF4370" w:rsidRDefault="00CF4370" w:rsidP="00CF4370">
      <w:pPr>
        <w:pStyle w:val="NoSpacing"/>
        <w:rPr>
          <w:b/>
          <w:sz w:val="28"/>
          <w:szCs w:val="28"/>
        </w:rPr>
      </w:pPr>
    </w:p>
    <w:p w:rsidR="00CF4370" w:rsidRPr="006144C2" w:rsidRDefault="00CF4370" w:rsidP="00CF4370">
      <w:pPr>
        <w:pStyle w:val="NoSpacing"/>
        <w:rPr>
          <w:b/>
          <w:sz w:val="28"/>
          <w:szCs w:val="28"/>
        </w:rPr>
      </w:pPr>
      <w:r w:rsidRPr="006144C2">
        <w:rPr>
          <w:b/>
          <w:sz w:val="28"/>
          <w:szCs w:val="28"/>
        </w:rPr>
        <w:t>Graduate Curriculum Changes for 2015-2016</w:t>
      </w:r>
    </w:p>
    <w:p w:rsidR="00CF4370" w:rsidRPr="006144C2" w:rsidRDefault="00CF4370" w:rsidP="00CF4370">
      <w:pPr>
        <w:pStyle w:val="NoSpacing"/>
        <w:rPr>
          <w:b/>
          <w:sz w:val="28"/>
          <w:szCs w:val="28"/>
        </w:rPr>
      </w:pPr>
      <w:r w:rsidRPr="006144C2">
        <w:rPr>
          <w:b/>
          <w:sz w:val="28"/>
          <w:szCs w:val="28"/>
        </w:rPr>
        <w:t>Submitted by Research and Graduate Studies</w:t>
      </w:r>
    </w:p>
    <w:p w:rsidR="00CF4370" w:rsidRPr="006144C2" w:rsidRDefault="00CF4370" w:rsidP="00CF4370">
      <w:pPr>
        <w:pStyle w:val="NoSpacing"/>
        <w:rPr>
          <w:b/>
          <w:sz w:val="28"/>
          <w:szCs w:val="28"/>
        </w:rPr>
      </w:pPr>
      <w:r w:rsidRPr="006144C2">
        <w:rPr>
          <w:b/>
          <w:sz w:val="28"/>
          <w:szCs w:val="28"/>
        </w:rPr>
        <w:t>Approved by Senate Committee of Graduate Studies</w:t>
      </w:r>
    </w:p>
    <w:p w:rsidR="00CF4370" w:rsidRPr="00486F10" w:rsidRDefault="00CF4370" w:rsidP="00CF4370">
      <w:pPr>
        <w:pStyle w:val="NoSpacing"/>
      </w:pPr>
    </w:p>
    <w:p w:rsidR="00CF4370" w:rsidRPr="00486F10" w:rsidRDefault="00CF4370" w:rsidP="00CF4370">
      <w:pPr>
        <w:pStyle w:val="NoSpacing"/>
      </w:pPr>
    </w:p>
    <w:p w:rsidR="00CF4370" w:rsidRPr="00486F10" w:rsidRDefault="00CF4370" w:rsidP="006C2B47">
      <w:pPr>
        <w:pStyle w:val="NoSpacing"/>
        <w:numPr>
          <w:ilvl w:val="0"/>
          <w:numId w:val="8"/>
        </w:numPr>
      </w:pPr>
      <w:r w:rsidRPr="00486F10">
        <w:t>Proposed Modification to MSc in MATH program</w:t>
      </w:r>
    </w:p>
    <w:p w:rsidR="00CF4370" w:rsidRPr="00486F10" w:rsidRDefault="00CF4370" w:rsidP="00CF4370">
      <w:pPr>
        <w:pStyle w:val="NoSpacing"/>
      </w:pPr>
    </w:p>
    <w:p w:rsidR="00CF4370" w:rsidRPr="00486F10" w:rsidRDefault="00CF4370" w:rsidP="00CF4370">
      <w:pPr>
        <w:pStyle w:val="NoSpacing"/>
        <w:rPr>
          <w:lang w:val="en-GB"/>
        </w:rPr>
      </w:pPr>
      <w:r w:rsidRPr="00486F10">
        <w:rPr>
          <w:lang w:val="en-GB"/>
        </w:rPr>
        <w:t xml:space="preserve">MATH is removing the requirement that graduate student must take 2 courses each term until they have completed their course requirements. </w:t>
      </w:r>
    </w:p>
    <w:p w:rsidR="00CF4370" w:rsidRPr="00486F10" w:rsidRDefault="00CF4370" w:rsidP="00CF4370">
      <w:pPr>
        <w:pStyle w:val="NoSpacing"/>
        <w:rPr>
          <w:lang w:val="en-GB"/>
        </w:rPr>
      </w:pPr>
    </w:p>
    <w:p w:rsidR="00CF4370" w:rsidRPr="00486F10" w:rsidRDefault="00CF4370" w:rsidP="00CF4370">
      <w:pPr>
        <w:pStyle w:val="NoSpacing"/>
        <w:rPr>
          <w:lang w:val="en-GB"/>
        </w:rPr>
      </w:pPr>
      <w:r w:rsidRPr="00486F10">
        <w:rPr>
          <w:lang w:val="en-GB"/>
        </w:rPr>
        <w:t>Current/Proposed wording:</w:t>
      </w:r>
    </w:p>
    <w:p w:rsidR="00CF4370" w:rsidRPr="00486F10" w:rsidRDefault="00CF4370" w:rsidP="00CF4370">
      <w:pPr>
        <w:pStyle w:val="NoSpacing"/>
        <w:rPr>
          <w:lang w:val="en-GB"/>
        </w:rPr>
      </w:pPr>
    </w:p>
    <w:p w:rsidR="00CF4370" w:rsidRPr="00486F10" w:rsidRDefault="00CF4370" w:rsidP="00CF4370">
      <w:pPr>
        <w:pStyle w:val="NoSpacing"/>
        <w:rPr>
          <w:b/>
        </w:rPr>
      </w:pPr>
      <w:r w:rsidRPr="00486F10">
        <w:rPr>
          <w:b/>
        </w:rPr>
        <w:t xml:space="preserve">Program Requirements </w:t>
      </w:r>
    </w:p>
    <w:p w:rsidR="00CF4370" w:rsidRPr="00486F10" w:rsidRDefault="00CF4370" w:rsidP="00CF4370">
      <w:pPr>
        <w:pStyle w:val="NoSpacing"/>
      </w:pPr>
      <w:r w:rsidRPr="00486F10">
        <w:t xml:space="preserve">12h Mathematics and Statistics courses at the 5000-level and Math 5960, as well as enrolment in Math 5810 each term the student is in residence. Students will follow the thesis requirements as described on the Graduate Studies website. </w:t>
      </w:r>
    </w:p>
    <w:p w:rsidR="00CF4370" w:rsidRPr="00486F10" w:rsidRDefault="00CF4370" w:rsidP="00CF4370">
      <w:pPr>
        <w:pStyle w:val="NoSpacing"/>
      </w:pPr>
    </w:p>
    <w:p w:rsidR="00CF4370" w:rsidRPr="00486F10" w:rsidRDefault="00CF4370" w:rsidP="00CF4370">
      <w:pPr>
        <w:pStyle w:val="NoSpacing"/>
      </w:pPr>
      <w:r w:rsidRPr="00486F10">
        <w:t xml:space="preserve">Until all course requirements are satisfied, graduate students in residence must </w:t>
      </w:r>
      <w:r w:rsidRPr="00486F10">
        <w:rPr>
          <w:u w:val="single"/>
        </w:rPr>
        <w:t>will normally</w:t>
      </w:r>
      <w:r w:rsidRPr="00486F10">
        <w:t xml:space="preserve"> take at least two courses suitable for credit in the program in each term. The normal length of time for completion of the program, including the internship, is two academic years. </w:t>
      </w:r>
    </w:p>
    <w:p w:rsidR="00CF4370" w:rsidRPr="00486F10" w:rsidRDefault="00CF4370" w:rsidP="00CF4370">
      <w:pPr>
        <w:pStyle w:val="NoSpacing"/>
        <w:rPr>
          <w:lang w:val="en-GB"/>
        </w:rPr>
      </w:pPr>
    </w:p>
    <w:p w:rsidR="00CF4370" w:rsidRPr="00486F10" w:rsidRDefault="00CF4370" w:rsidP="00CF4370">
      <w:pPr>
        <w:pStyle w:val="NoSpacing"/>
        <w:rPr>
          <w:lang w:val="en-GB"/>
        </w:rPr>
      </w:pPr>
      <w:r w:rsidRPr="00486F10">
        <w:rPr>
          <w:i/>
        </w:rPr>
        <w:t>Reason for modification:</w:t>
      </w:r>
      <w:r w:rsidRPr="00486F10">
        <w:t xml:space="preserve"> </w:t>
      </w:r>
      <w:r w:rsidRPr="00486F10">
        <w:rPr>
          <w:lang w:val="en-GB"/>
        </w:rPr>
        <w:t xml:space="preserve">The change is being made to reflect current practice that allows MSc students to take the required 4 courses over the first two years of their program.  The flexibility is required to match the Department’s policy of offering senior level courses in alternating years. </w:t>
      </w:r>
    </w:p>
    <w:p w:rsidR="00CF4370" w:rsidRPr="00486F10" w:rsidRDefault="00CF4370" w:rsidP="00CF4370">
      <w:pPr>
        <w:pStyle w:val="NoSpacing"/>
      </w:pPr>
    </w:p>
    <w:sectPr w:rsidR="00CF4370" w:rsidRPr="00486F10" w:rsidSect="00D915CD">
      <w:headerReference w:type="default" r:id="rId15"/>
      <w:footerReference w:type="default" r:id="rId16"/>
      <w:pgSz w:w="12240" w:h="15840" w:code="1"/>
      <w:pgMar w:top="432" w:right="1080" w:bottom="432"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D58" w:rsidRDefault="00036D58" w:rsidP="00871D51">
      <w:r>
        <w:separator/>
      </w:r>
    </w:p>
  </w:endnote>
  <w:endnote w:type="continuationSeparator" w:id="0">
    <w:p w:rsidR="00036D58" w:rsidRDefault="00036D58" w:rsidP="0087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50740"/>
      <w:docPartObj>
        <w:docPartGallery w:val="Page Numbers (Bottom of Page)"/>
        <w:docPartUnique/>
      </w:docPartObj>
    </w:sdtPr>
    <w:sdtEndPr>
      <w:rPr>
        <w:noProof/>
      </w:rPr>
    </w:sdtEndPr>
    <w:sdtContent>
      <w:p w:rsidR="00036D58" w:rsidRDefault="00036D58">
        <w:pPr>
          <w:pStyle w:val="Footer"/>
          <w:jc w:val="center"/>
        </w:pPr>
        <w:r>
          <w:fldChar w:fldCharType="begin"/>
        </w:r>
        <w:r>
          <w:instrText xml:space="preserve"> PAGE   \* MERGEFORMAT </w:instrText>
        </w:r>
        <w:r>
          <w:fldChar w:fldCharType="separate"/>
        </w:r>
        <w:r w:rsidR="001E127B">
          <w:rPr>
            <w:noProof/>
          </w:rPr>
          <w:t>1</w:t>
        </w:r>
        <w:r>
          <w:rPr>
            <w:noProof/>
          </w:rPr>
          <w:fldChar w:fldCharType="end"/>
        </w:r>
      </w:p>
    </w:sdtContent>
  </w:sdt>
  <w:p w:rsidR="00036D58" w:rsidRDefault="00036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16025"/>
      <w:docPartObj>
        <w:docPartGallery w:val="Page Numbers (Bottom of Page)"/>
        <w:docPartUnique/>
      </w:docPartObj>
    </w:sdtPr>
    <w:sdtEndPr>
      <w:rPr>
        <w:noProof/>
      </w:rPr>
    </w:sdtEndPr>
    <w:sdtContent>
      <w:p w:rsidR="00036D58" w:rsidRDefault="00036D58">
        <w:pPr>
          <w:pStyle w:val="Footer"/>
          <w:jc w:val="center"/>
        </w:pPr>
        <w:r>
          <w:fldChar w:fldCharType="begin"/>
        </w:r>
        <w:r>
          <w:instrText xml:space="preserve"> PAGE   \* MERGEFORMAT </w:instrText>
        </w:r>
        <w:r>
          <w:fldChar w:fldCharType="separate"/>
        </w:r>
        <w:r w:rsidR="001E127B">
          <w:rPr>
            <w:noProof/>
          </w:rPr>
          <w:t>14</w:t>
        </w:r>
        <w:r>
          <w:rPr>
            <w:noProof/>
          </w:rPr>
          <w:fldChar w:fldCharType="end"/>
        </w:r>
      </w:p>
    </w:sdtContent>
  </w:sdt>
  <w:p w:rsidR="00036D58" w:rsidRDefault="00036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083116"/>
      <w:docPartObj>
        <w:docPartGallery w:val="Page Numbers (Bottom of Page)"/>
        <w:docPartUnique/>
      </w:docPartObj>
    </w:sdtPr>
    <w:sdtEndPr>
      <w:rPr>
        <w:noProof/>
      </w:rPr>
    </w:sdtEndPr>
    <w:sdtContent>
      <w:p w:rsidR="00036D58" w:rsidRDefault="00036D58">
        <w:pPr>
          <w:pStyle w:val="Footer"/>
          <w:jc w:val="center"/>
        </w:pPr>
        <w:r>
          <w:fldChar w:fldCharType="begin"/>
        </w:r>
        <w:r>
          <w:instrText xml:space="preserve"> PAGE   \* MERGEFORMAT </w:instrText>
        </w:r>
        <w:r>
          <w:fldChar w:fldCharType="separate"/>
        </w:r>
        <w:r w:rsidR="001E127B">
          <w:rPr>
            <w:noProof/>
          </w:rPr>
          <w:t>13</w:t>
        </w:r>
        <w:r>
          <w:rPr>
            <w:noProof/>
          </w:rPr>
          <w:fldChar w:fldCharType="end"/>
        </w:r>
      </w:p>
    </w:sdtContent>
  </w:sdt>
  <w:p w:rsidR="00036D58" w:rsidRDefault="00036D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700534"/>
      <w:docPartObj>
        <w:docPartGallery w:val="Page Numbers (Bottom of Page)"/>
        <w:docPartUnique/>
      </w:docPartObj>
    </w:sdtPr>
    <w:sdtEndPr>
      <w:rPr>
        <w:noProof/>
      </w:rPr>
    </w:sdtEndPr>
    <w:sdtContent>
      <w:p w:rsidR="00036D58" w:rsidRDefault="00036D58">
        <w:pPr>
          <w:pStyle w:val="Footer"/>
          <w:jc w:val="center"/>
        </w:pPr>
        <w:r>
          <w:fldChar w:fldCharType="begin"/>
        </w:r>
        <w:r>
          <w:instrText xml:space="preserve"> PAGE   \* MERGEFORMAT </w:instrText>
        </w:r>
        <w:r>
          <w:fldChar w:fldCharType="separate"/>
        </w:r>
        <w:r w:rsidR="00C355A7">
          <w:rPr>
            <w:noProof/>
          </w:rPr>
          <w:t>15</w:t>
        </w:r>
        <w:r>
          <w:rPr>
            <w:noProof/>
          </w:rPr>
          <w:fldChar w:fldCharType="end"/>
        </w:r>
      </w:p>
    </w:sdtContent>
  </w:sdt>
  <w:p w:rsidR="00036D58" w:rsidRDefault="00036D58">
    <w:pPr>
      <w:pStyle w:val="Footer"/>
    </w:pPr>
  </w:p>
  <w:p w:rsidR="00036D58" w:rsidRDefault="00036D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D58" w:rsidRDefault="00036D58" w:rsidP="00871D51">
      <w:r>
        <w:separator/>
      </w:r>
    </w:p>
  </w:footnote>
  <w:footnote w:type="continuationSeparator" w:id="0">
    <w:p w:rsidR="00036D58" w:rsidRDefault="00036D58" w:rsidP="00871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58" w:rsidRDefault="00036D58">
    <w:pPr>
      <w:pStyle w:val="Header"/>
    </w:pPr>
    <w:r>
      <w:ptab w:relativeTo="margin" w:alignment="center" w:leader="none"/>
    </w:r>
    <w:r>
      <w:ptab w:relativeTo="margin" w:alignment="right" w:leader="none"/>
    </w:r>
    <w:r>
      <w:t>Senate Minutes/12 January,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58" w:rsidRDefault="001E127B">
    <w:pPr>
      <w:pStyle w:val="Header"/>
    </w:pPr>
    <w:sdt>
      <w:sdtPr>
        <w:id w:val="1704979692"/>
        <w:temporary/>
        <w:showingPlcHdr/>
      </w:sdtPr>
      <w:sdtEndPr/>
      <w:sdtContent>
        <w:r w:rsidR="00036D58">
          <w:t>[Type here]</w:t>
        </w:r>
      </w:sdtContent>
    </w:sdt>
    <w:r w:rsidR="00036D58">
      <w:ptab w:relativeTo="margin" w:alignment="center" w:leader="none"/>
    </w:r>
    <w:sdt>
      <w:sdtPr>
        <w:id w:val="968859947"/>
        <w:temporary/>
        <w:showingPlcHdr/>
      </w:sdtPr>
      <w:sdtEndPr/>
      <w:sdtContent>
        <w:r w:rsidR="00036D58">
          <w:t>[Type here]</w:t>
        </w:r>
      </w:sdtContent>
    </w:sdt>
    <w:r w:rsidR="00036D58">
      <w:ptab w:relativeTo="margin" w:alignment="right" w:leader="none"/>
    </w:r>
    <w:r w:rsidR="00036D58">
      <w:t>Senate Minutes/12 January,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58" w:rsidRDefault="00036D58">
    <w:pPr>
      <w:pStyle w:val="Header"/>
      <w:jc w:val="right"/>
    </w:pPr>
    <w:r>
      <w:t xml:space="preserve">Senate Minutes/12 January, 2015 - Page </w:t>
    </w:r>
    <w:r>
      <w:fldChar w:fldCharType="begin"/>
    </w:r>
    <w:r>
      <w:instrText xml:space="preserve"> PAGE   \* MERGEFORMAT </w:instrText>
    </w:r>
    <w:r>
      <w:fldChar w:fldCharType="separate"/>
    </w:r>
    <w:r w:rsidR="00C355A7">
      <w:rPr>
        <w:noProof/>
      </w:rPr>
      <w:t>15</w:t>
    </w:r>
    <w:r>
      <w:rPr>
        <w:noProof/>
      </w:rPr>
      <w:fldChar w:fldCharType="end"/>
    </w:r>
  </w:p>
  <w:p w:rsidR="00036D58" w:rsidRDefault="00036D58">
    <w:pPr>
      <w:pStyle w:val="Header"/>
      <w:jc w:val="right"/>
    </w:pPr>
  </w:p>
  <w:p w:rsidR="00036D58" w:rsidRDefault="00036D58">
    <w:pPr>
      <w:pStyle w:val="Header"/>
      <w:jc w:val="right"/>
    </w:pPr>
  </w:p>
  <w:p w:rsidR="00036D58" w:rsidRDefault="00036D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817A4"/>
    <w:multiLevelType w:val="hybridMultilevel"/>
    <w:tmpl w:val="0AE4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D375E"/>
    <w:multiLevelType w:val="hybridMultilevel"/>
    <w:tmpl w:val="9F7A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337A1"/>
    <w:multiLevelType w:val="hybridMultilevel"/>
    <w:tmpl w:val="79F2AD34"/>
    <w:lvl w:ilvl="0" w:tplc="791E0AC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3164094D"/>
    <w:multiLevelType w:val="hybridMultilevel"/>
    <w:tmpl w:val="1DFE2058"/>
    <w:lvl w:ilvl="0" w:tplc="E222D99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242EB"/>
    <w:multiLevelType w:val="hybridMultilevel"/>
    <w:tmpl w:val="71AA25C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503E4F"/>
    <w:multiLevelType w:val="hybridMultilevel"/>
    <w:tmpl w:val="565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34B69"/>
    <w:multiLevelType w:val="hybridMultilevel"/>
    <w:tmpl w:val="7A347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E0631"/>
    <w:multiLevelType w:val="hybridMultilevel"/>
    <w:tmpl w:val="0902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C3EB3"/>
    <w:multiLevelType w:val="hybridMultilevel"/>
    <w:tmpl w:val="A86E0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2D652D"/>
    <w:multiLevelType w:val="hybridMultilevel"/>
    <w:tmpl w:val="17F0D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104B1"/>
    <w:multiLevelType w:val="hybridMultilevel"/>
    <w:tmpl w:val="788ABD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8"/>
  </w:num>
  <w:num w:numId="6">
    <w:abstractNumId w:val="5"/>
  </w:num>
  <w:num w:numId="7">
    <w:abstractNumId w:val="9"/>
  </w:num>
  <w:num w:numId="8">
    <w:abstractNumId w:val="10"/>
  </w:num>
  <w:num w:numId="9">
    <w:abstractNumId w:val="7"/>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51"/>
    <w:rsid w:val="00000CBF"/>
    <w:rsid w:val="00000F31"/>
    <w:rsid w:val="00002EE5"/>
    <w:rsid w:val="0000332C"/>
    <w:rsid w:val="000034F5"/>
    <w:rsid w:val="00004421"/>
    <w:rsid w:val="00004DE6"/>
    <w:rsid w:val="00005B83"/>
    <w:rsid w:val="000065D6"/>
    <w:rsid w:val="00006A9C"/>
    <w:rsid w:val="00007F9E"/>
    <w:rsid w:val="00010131"/>
    <w:rsid w:val="0001056E"/>
    <w:rsid w:val="00011181"/>
    <w:rsid w:val="000111B5"/>
    <w:rsid w:val="00011262"/>
    <w:rsid w:val="0001191E"/>
    <w:rsid w:val="00011967"/>
    <w:rsid w:val="000124F9"/>
    <w:rsid w:val="0001266B"/>
    <w:rsid w:val="000127F4"/>
    <w:rsid w:val="0001390A"/>
    <w:rsid w:val="00013AF3"/>
    <w:rsid w:val="00014AB0"/>
    <w:rsid w:val="0001733A"/>
    <w:rsid w:val="0001748B"/>
    <w:rsid w:val="000200D6"/>
    <w:rsid w:val="00020EDE"/>
    <w:rsid w:val="00021736"/>
    <w:rsid w:val="000221AA"/>
    <w:rsid w:val="00022318"/>
    <w:rsid w:val="00022CBF"/>
    <w:rsid w:val="00022D79"/>
    <w:rsid w:val="00022EAD"/>
    <w:rsid w:val="000234AE"/>
    <w:rsid w:val="000237E1"/>
    <w:rsid w:val="00024157"/>
    <w:rsid w:val="00024A6E"/>
    <w:rsid w:val="0002566C"/>
    <w:rsid w:val="00025F09"/>
    <w:rsid w:val="000268FF"/>
    <w:rsid w:val="00026B45"/>
    <w:rsid w:val="00027AD4"/>
    <w:rsid w:val="00027C4C"/>
    <w:rsid w:val="00030AA0"/>
    <w:rsid w:val="00031482"/>
    <w:rsid w:val="000317F8"/>
    <w:rsid w:val="00031AC6"/>
    <w:rsid w:val="000336CD"/>
    <w:rsid w:val="00033C19"/>
    <w:rsid w:val="00034243"/>
    <w:rsid w:val="00034438"/>
    <w:rsid w:val="000365C0"/>
    <w:rsid w:val="00036D58"/>
    <w:rsid w:val="00036FE8"/>
    <w:rsid w:val="00037A9A"/>
    <w:rsid w:val="00037EE7"/>
    <w:rsid w:val="0004052D"/>
    <w:rsid w:val="00040850"/>
    <w:rsid w:val="00040ED8"/>
    <w:rsid w:val="000438DE"/>
    <w:rsid w:val="00043CA3"/>
    <w:rsid w:val="00043EC4"/>
    <w:rsid w:val="00044455"/>
    <w:rsid w:val="00045909"/>
    <w:rsid w:val="00045C27"/>
    <w:rsid w:val="00046854"/>
    <w:rsid w:val="00046B99"/>
    <w:rsid w:val="00050E5F"/>
    <w:rsid w:val="0005101E"/>
    <w:rsid w:val="00051027"/>
    <w:rsid w:val="000529B5"/>
    <w:rsid w:val="000529E4"/>
    <w:rsid w:val="0005358E"/>
    <w:rsid w:val="00053D86"/>
    <w:rsid w:val="0005421A"/>
    <w:rsid w:val="00054668"/>
    <w:rsid w:val="00054953"/>
    <w:rsid w:val="0005521E"/>
    <w:rsid w:val="00055C3E"/>
    <w:rsid w:val="00055E17"/>
    <w:rsid w:val="000563F5"/>
    <w:rsid w:val="000564AB"/>
    <w:rsid w:val="000568B2"/>
    <w:rsid w:val="000569E3"/>
    <w:rsid w:val="00056C3B"/>
    <w:rsid w:val="00056CE1"/>
    <w:rsid w:val="00057126"/>
    <w:rsid w:val="0005760D"/>
    <w:rsid w:val="00060F2B"/>
    <w:rsid w:val="0006193D"/>
    <w:rsid w:val="000627FC"/>
    <w:rsid w:val="00063BBA"/>
    <w:rsid w:val="000642C3"/>
    <w:rsid w:val="000644AC"/>
    <w:rsid w:val="00065314"/>
    <w:rsid w:val="00065826"/>
    <w:rsid w:val="00065AF9"/>
    <w:rsid w:val="000668E2"/>
    <w:rsid w:val="00067570"/>
    <w:rsid w:val="00067594"/>
    <w:rsid w:val="000708D5"/>
    <w:rsid w:val="000714BA"/>
    <w:rsid w:val="00072C5C"/>
    <w:rsid w:val="00073A3F"/>
    <w:rsid w:val="00073C36"/>
    <w:rsid w:val="000745E2"/>
    <w:rsid w:val="00074941"/>
    <w:rsid w:val="00074D6D"/>
    <w:rsid w:val="0007587C"/>
    <w:rsid w:val="000759F4"/>
    <w:rsid w:val="0007648E"/>
    <w:rsid w:val="00076A2C"/>
    <w:rsid w:val="000770A1"/>
    <w:rsid w:val="00077E6C"/>
    <w:rsid w:val="000812EB"/>
    <w:rsid w:val="000814BC"/>
    <w:rsid w:val="000824E0"/>
    <w:rsid w:val="00082F5E"/>
    <w:rsid w:val="00083D00"/>
    <w:rsid w:val="00083D86"/>
    <w:rsid w:val="000843C3"/>
    <w:rsid w:val="000846F1"/>
    <w:rsid w:val="0008485C"/>
    <w:rsid w:val="00084912"/>
    <w:rsid w:val="00084AC9"/>
    <w:rsid w:val="00084D14"/>
    <w:rsid w:val="000855C9"/>
    <w:rsid w:val="00085936"/>
    <w:rsid w:val="00085EC5"/>
    <w:rsid w:val="0008648D"/>
    <w:rsid w:val="00086AC6"/>
    <w:rsid w:val="00086F23"/>
    <w:rsid w:val="0008779D"/>
    <w:rsid w:val="000919EA"/>
    <w:rsid w:val="00092D47"/>
    <w:rsid w:val="00093979"/>
    <w:rsid w:val="00093E1C"/>
    <w:rsid w:val="00094E3E"/>
    <w:rsid w:val="0009505E"/>
    <w:rsid w:val="000955C6"/>
    <w:rsid w:val="000962F2"/>
    <w:rsid w:val="0009691D"/>
    <w:rsid w:val="00096A3A"/>
    <w:rsid w:val="00097300"/>
    <w:rsid w:val="00097F32"/>
    <w:rsid w:val="000A1335"/>
    <w:rsid w:val="000A1583"/>
    <w:rsid w:val="000A170C"/>
    <w:rsid w:val="000A185F"/>
    <w:rsid w:val="000A1874"/>
    <w:rsid w:val="000A1889"/>
    <w:rsid w:val="000A18AA"/>
    <w:rsid w:val="000A1A9F"/>
    <w:rsid w:val="000A268B"/>
    <w:rsid w:val="000A2696"/>
    <w:rsid w:val="000A2C1F"/>
    <w:rsid w:val="000A6542"/>
    <w:rsid w:val="000A6A9D"/>
    <w:rsid w:val="000A75B3"/>
    <w:rsid w:val="000B0B24"/>
    <w:rsid w:val="000B0E33"/>
    <w:rsid w:val="000B108C"/>
    <w:rsid w:val="000B12FB"/>
    <w:rsid w:val="000B1B41"/>
    <w:rsid w:val="000B22BC"/>
    <w:rsid w:val="000B236C"/>
    <w:rsid w:val="000B254D"/>
    <w:rsid w:val="000B297E"/>
    <w:rsid w:val="000B33F1"/>
    <w:rsid w:val="000B4A78"/>
    <w:rsid w:val="000B50DA"/>
    <w:rsid w:val="000B6854"/>
    <w:rsid w:val="000B6BBB"/>
    <w:rsid w:val="000B6FF1"/>
    <w:rsid w:val="000B7B37"/>
    <w:rsid w:val="000C0FF9"/>
    <w:rsid w:val="000C14E5"/>
    <w:rsid w:val="000C162F"/>
    <w:rsid w:val="000C2F23"/>
    <w:rsid w:val="000C34AD"/>
    <w:rsid w:val="000C418E"/>
    <w:rsid w:val="000C41C5"/>
    <w:rsid w:val="000C42AA"/>
    <w:rsid w:val="000C43F2"/>
    <w:rsid w:val="000C53C0"/>
    <w:rsid w:val="000C5C6C"/>
    <w:rsid w:val="000C5D77"/>
    <w:rsid w:val="000C5DFA"/>
    <w:rsid w:val="000C5F72"/>
    <w:rsid w:val="000C62C8"/>
    <w:rsid w:val="000C63AC"/>
    <w:rsid w:val="000C70AC"/>
    <w:rsid w:val="000C7B3B"/>
    <w:rsid w:val="000D1D14"/>
    <w:rsid w:val="000D2322"/>
    <w:rsid w:val="000D26C3"/>
    <w:rsid w:val="000D3CC9"/>
    <w:rsid w:val="000D4239"/>
    <w:rsid w:val="000D48B2"/>
    <w:rsid w:val="000D49B3"/>
    <w:rsid w:val="000D5C2D"/>
    <w:rsid w:val="000D5FF1"/>
    <w:rsid w:val="000D78B8"/>
    <w:rsid w:val="000D7C7F"/>
    <w:rsid w:val="000E0438"/>
    <w:rsid w:val="000E06DA"/>
    <w:rsid w:val="000E1244"/>
    <w:rsid w:val="000E160E"/>
    <w:rsid w:val="000E17A9"/>
    <w:rsid w:val="000E3574"/>
    <w:rsid w:val="000E367E"/>
    <w:rsid w:val="000E377C"/>
    <w:rsid w:val="000E39C9"/>
    <w:rsid w:val="000E4059"/>
    <w:rsid w:val="000E42DB"/>
    <w:rsid w:val="000E460E"/>
    <w:rsid w:val="000E4DDC"/>
    <w:rsid w:val="000E7DD2"/>
    <w:rsid w:val="000F0398"/>
    <w:rsid w:val="000F116D"/>
    <w:rsid w:val="000F1B9C"/>
    <w:rsid w:val="000F1F50"/>
    <w:rsid w:val="000F2487"/>
    <w:rsid w:val="000F2A7B"/>
    <w:rsid w:val="000F2ECF"/>
    <w:rsid w:val="000F340E"/>
    <w:rsid w:val="000F3EDE"/>
    <w:rsid w:val="000F3EFD"/>
    <w:rsid w:val="000F451F"/>
    <w:rsid w:val="000F50A1"/>
    <w:rsid w:val="000F544A"/>
    <w:rsid w:val="000F5924"/>
    <w:rsid w:val="000F6208"/>
    <w:rsid w:val="000F775B"/>
    <w:rsid w:val="000F77AA"/>
    <w:rsid w:val="00100A5B"/>
    <w:rsid w:val="00101571"/>
    <w:rsid w:val="00101DE4"/>
    <w:rsid w:val="00102B36"/>
    <w:rsid w:val="00103042"/>
    <w:rsid w:val="0010343E"/>
    <w:rsid w:val="00103718"/>
    <w:rsid w:val="0010447A"/>
    <w:rsid w:val="00104A78"/>
    <w:rsid w:val="00104BA1"/>
    <w:rsid w:val="00104C8C"/>
    <w:rsid w:val="00105216"/>
    <w:rsid w:val="00105985"/>
    <w:rsid w:val="001059A7"/>
    <w:rsid w:val="00110619"/>
    <w:rsid w:val="0011092E"/>
    <w:rsid w:val="001110BA"/>
    <w:rsid w:val="001121AE"/>
    <w:rsid w:val="00112533"/>
    <w:rsid w:val="00112F34"/>
    <w:rsid w:val="00114165"/>
    <w:rsid w:val="00115EBB"/>
    <w:rsid w:val="00115FD1"/>
    <w:rsid w:val="0011608A"/>
    <w:rsid w:val="001164E3"/>
    <w:rsid w:val="00116F9A"/>
    <w:rsid w:val="0012075D"/>
    <w:rsid w:val="001214AC"/>
    <w:rsid w:val="001215D5"/>
    <w:rsid w:val="001227FB"/>
    <w:rsid w:val="00123494"/>
    <w:rsid w:val="00124B40"/>
    <w:rsid w:val="001251BE"/>
    <w:rsid w:val="001253E6"/>
    <w:rsid w:val="00125D52"/>
    <w:rsid w:val="00125D5F"/>
    <w:rsid w:val="00125FE9"/>
    <w:rsid w:val="00126D87"/>
    <w:rsid w:val="00126E72"/>
    <w:rsid w:val="001318E9"/>
    <w:rsid w:val="0013260F"/>
    <w:rsid w:val="0013327F"/>
    <w:rsid w:val="001333A7"/>
    <w:rsid w:val="00133BA1"/>
    <w:rsid w:val="00133FC4"/>
    <w:rsid w:val="00135137"/>
    <w:rsid w:val="00137DDC"/>
    <w:rsid w:val="00142146"/>
    <w:rsid w:val="001424F8"/>
    <w:rsid w:val="00143366"/>
    <w:rsid w:val="00144529"/>
    <w:rsid w:val="00145021"/>
    <w:rsid w:val="00145E0E"/>
    <w:rsid w:val="001469A6"/>
    <w:rsid w:val="00146AD4"/>
    <w:rsid w:val="001476CC"/>
    <w:rsid w:val="00147DE6"/>
    <w:rsid w:val="00150006"/>
    <w:rsid w:val="001504A8"/>
    <w:rsid w:val="00150C82"/>
    <w:rsid w:val="00151011"/>
    <w:rsid w:val="00151315"/>
    <w:rsid w:val="00151E02"/>
    <w:rsid w:val="0015269B"/>
    <w:rsid w:val="00153B79"/>
    <w:rsid w:val="00154DF3"/>
    <w:rsid w:val="00155654"/>
    <w:rsid w:val="0015652D"/>
    <w:rsid w:val="00156D83"/>
    <w:rsid w:val="001571B2"/>
    <w:rsid w:val="0016071A"/>
    <w:rsid w:val="00160D0B"/>
    <w:rsid w:val="00163615"/>
    <w:rsid w:val="00164CE4"/>
    <w:rsid w:val="001650CA"/>
    <w:rsid w:val="001653D4"/>
    <w:rsid w:val="00165ED8"/>
    <w:rsid w:val="0016704F"/>
    <w:rsid w:val="00167351"/>
    <w:rsid w:val="00167456"/>
    <w:rsid w:val="0016791A"/>
    <w:rsid w:val="00167BE0"/>
    <w:rsid w:val="00167DC7"/>
    <w:rsid w:val="00167FD7"/>
    <w:rsid w:val="001704A7"/>
    <w:rsid w:val="0017094B"/>
    <w:rsid w:val="00170CF6"/>
    <w:rsid w:val="00172035"/>
    <w:rsid w:val="00172564"/>
    <w:rsid w:val="001730C9"/>
    <w:rsid w:val="001731B6"/>
    <w:rsid w:val="00173270"/>
    <w:rsid w:val="00173BB4"/>
    <w:rsid w:val="00173DD8"/>
    <w:rsid w:val="00174873"/>
    <w:rsid w:val="00176328"/>
    <w:rsid w:val="001812E0"/>
    <w:rsid w:val="0018168B"/>
    <w:rsid w:val="0018177D"/>
    <w:rsid w:val="00181831"/>
    <w:rsid w:val="00182210"/>
    <w:rsid w:val="00184ECD"/>
    <w:rsid w:val="0018517D"/>
    <w:rsid w:val="0018664D"/>
    <w:rsid w:val="00187159"/>
    <w:rsid w:val="0018770B"/>
    <w:rsid w:val="0019005A"/>
    <w:rsid w:val="0019179A"/>
    <w:rsid w:val="00191B6E"/>
    <w:rsid w:val="00191FE7"/>
    <w:rsid w:val="00192C79"/>
    <w:rsid w:val="00192E86"/>
    <w:rsid w:val="0019346C"/>
    <w:rsid w:val="00193FD3"/>
    <w:rsid w:val="00194357"/>
    <w:rsid w:val="00194CE5"/>
    <w:rsid w:val="00195054"/>
    <w:rsid w:val="001950B1"/>
    <w:rsid w:val="0019556F"/>
    <w:rsid w:val="0019584F"/>
    <w:rsid w:val="001966B5"/>
    <w:rsid w:val="00196EC0"/>
    <w:rsid w:val="0019762F"/>
    <w:rsid w:val="001A0E83"/>
    <w:rsid w:val="001A1F7B"/>
    <w:rsid w:val="001A310E"/>
    <w:rsid w:val="001A3F78"/>
    <w:rsid w:val="001A4317"/>
    <w:rsid w:val="001A46AA"/>
    <w:rsid w:val="001A5A68"/>
    <w:rsid w:val="001A5AE5"/>
    <w:rsid w:val="001A5EA0"/>
    <w:rsid w:val="001A5F3E"/>
    <w:rsid w:val="001A5FB5"/>
    <w:rsid w:val="001A61C8"/>
    <w:rsid w:val="001A6941"/>
    <w:rsid w:val="001A7419"/>
    <w:rsid w:val="001A75CA"/>
    <w:rsid w:val="001A7ED2"/>
    <w:rsid w:val="001A7F4D"/>
    <w:rsid w:val="001B12D1"/>
    <w:rsid w:val="001B1719"/>
    <w:rsid w:val="001B1AD5"/>
    <w:rsid w:val="001B251B"/>
    <w:rsid w:val="001B2EDE"/>
    <w:rsid w:val="001B353D"/>
    <w:rsid w:val="001B3F90"/>
    <w:rsid w:val="001B4A22"/>
    <w:rsid w:val="001B51BA"/>
    <w:rsid w:val="001B52C7"/>
    <w:rsid w:val="001B5BE8"/>
    <w:rsid w:val="001B5CBC"/>
    <w:rsid w:val="001B6CF4"/>
    <w:rsid w:val="001B6F31"/>
    <w:rsid w:val="001B6F39"/>
    <w:rsid w:val="001B7424"/>
    <w:rsid w:val="001B7461"/>
    <w:rsid w:val="001B790F"/>
    <w:rsid w:val="001B7A17"/>
    <w:rsid w:val="001B7EC2"/>
    <w:rsid w:val="001C06AC"/>
    <w:rsid w:val="001C0C17"/>
    <w:rsid w:val="001C11D1"/>
    <w:rsid w:val="001C1FC6"/>
    <w:rsid w:val="001C2356"/>
    <w:rsid w:val="001C2E5D"/>
    <w:rsid w:val="001C2FAB"/>
    <w:rsid w:val="001C4258"/>
    <w:rsid w:val="001C4328"/>
    <w:rsid w:val="001C477D"/>
    <w:rsid w:val="001C4E89"/>
    <w:rsid w:val="001C4FC8"/>
    <w:rsid w:val="001C503D"/>
    <w:rsid w:val="001C51C8"/>
    <w:rsid w:val="001C51D9"/>
    <w:rsid w:val="001C576B"/>
    <w:rsid w:val="001C5B0C"/>
    <w:rsid w:val="001C6753"/>
    <w:rsid w:val="001C6B20"/>
    <w:rsid w:val="001C6C9D"/>
    <w:rsid w:val="001C721D"/>
    <w:rsid w:val="001D028C"/>
    <w:rsid w:val="001D050A"/>
    <w:rsid w:val="001D13B3"/>
    <w:rsid w:val="001D214A"/>
    <w:rsid w:val="001D2175"/>
    <w:rsid w:val="001D2FB7"/>
    <w:rsid w:val="001D47CC"/>
    <w:rsid w:val="001D47F8"/>
    <w:rsid w:val="001D5C16"/>
    <w:rsid w:val="001D6FC2"/>
    <w:rsid w:val="001E0AE5"/>
    <w:rsid w:val="001E1202"/>
    <w:rsid w:val="001E127B"/>
    <w:rsid w:val="001E2242"/>
    <w:rsid w:val="001E25DC"/>
    <w:rsid w:val="001E2B2D"/>
    <w:rsid w:val="001E348A"/>
    <w:rsid w:val="001E36A3"/>
    <w:rsid w:val="001E39C3"/>
    <w:rsid w:val="001E40D4"/>
    <w:rsid w:val="001E48B5"/>
    <w:rsid w:val="001E4B21"/>
    <w:rsid w:val="001E5055"/>
    <w:rsid w:val="001E6A8B"/>
    <w:rsid w:val="001E7353"/>
    <w:rsid w:val="001E7542"/>
    <w:rsid w:val="001F0960"/>
    <w:rsid w:val="001F1306"/>
    <w:rsid w:val="001F1581"/>
    <w:rsid w:val="001F1C12"/>
    <w:rsid w:val="001F24E9"/>
    <w:rsid w:val="001F2794"/>
    <w:rsid w:val="001F28DA"/>
    <w:rsid w:val="001F3749"/>
    <w:rsid w:val="001F41EF"/>
    <w:rsid w:val="001F4714"/>
    <w:rsid w:val="001F4F40"/>
    <w:rsid w:val="001F5E5B"/>
    <w:rsid w:val="001F634C"/>
    <w:rsid w:val="001F6414"/>
    <w:rsid w:val="001F67FE"/>
    <w:rsid w:val="00201082"/>
    <w:rsid w:val="002014BD"/>
    <w:rsid w:val="00201CFE"/>
    <w:rsid w:val="00201F56"/>
    <w:rsid w:val="002020D7"/>
    <w:rsid w:val="00202625"/>
    <w:rsid w:val="00202A09"/>
    <w:rsid w:val="00202E69"/>
    <w:rsid w:val="00203ADA"/>
    <w:rsid w:val="002055D2"/>
    <w:rsid w:val="00206935"/>
    <w:rsid w:val="002073F9"/>
    <w:rsid w:val="0020774A"/>
    <w:rsid w:val="002077CE"/>
    <w:rsid w:val="002117C9"/>
    <w:rsid w:val="00211946"/>
    <w:rsid w:val="00211D9F"/>
    <w:rsid w:val="00212740"/>
    <w:rsid w:val="00215157"/>
    <w:rsid w:val="00216125"/>
    <w:rsid w:val="0021652B"/>
    <w:rsid w:val="002165DB"/>
    <w:rsid w:val="0021661C"/>
    <w:rsid w:val="00216FFC"/>
    <w:rsid w:val="00217848"/>
    <w:rsid w:val="00220782"/>
    <w:rsid w:val="00221BE2"/>
    <w:rsid w:val="002237DD"/>
    <w:rsid w:val="00224B1E"/>
    <w:rsid w:val="002254FB"/>
    <w:rsid w:val="002258A8"/>
    <w:rsid w:val="00225ADE"/>
    <w:rsid w:val="00225E00"/>
    <w:rsid w:val="00226037"/>
    <w:rsid w:val="002261EC"/>
    <w:rsid w:val="002275D6"/>
    <w:rsid w:val="00230147"/>
    <w:rsid w:val="00230606"/>
    <w:rsid w:val="00231B4E"/>
    <w:rsid w:val="00231B77"/>
    <w:rsid w:val="0023214F"/>
    <w:rsid w:val="0023219A"/>
    <w:rsid w:val="002340FE"/>
    <w:rsid w:val="0023452A"/>
    <w:rsid w:val="002348E6"/>
    <w:rsid w:val="00234DDE"/>
    <w:rsid w:val="0023517C"/>
    <w:rsid w:val="00235C08"/>
    <w:rsid w:val="00236581"/>
    <w:rsid w:val="002367A8"/>
    <w:rsid w:val="00237441"/>
    <w:rsid w:val="002377E7"/>
    <w:rsid w:val="002379DD"/>
    <w:rsid w:val="0024068E"/>
    <w:rsid w:val="002409EB"/>
    <w:rsid w:val="0024181B"/>
    <w:rsid w:val="002421F7"/>
    <w:rsid w:val="002424D2"/>
    <w:rsid w:val="00242BD1"/>
    <w:rsid w:val="00243003"/>
    <w:rsid w:val="00243501"/>
    <w:rsid w:val="00244750"/>
    <w:rsid w:val="00244B05"/>
    <w:rsid w:val="00244E09"/>
    <w:rsid w:val="00244E61"/>
    <w:rsid w:val="00244E63"/>
    <w:rsid w:val="00245117"/>
    <w:rsid w:val="00245489"/>
    <w:rsid w:val="002459DC"/>
    <w:rsid w:val="00245A1C"/>
    <w:rsid w:val="00245AE2"/>
    <w:rsid w:val="002471CF"/>
    <w:rsid w:val="002477B5"/>
    <w:rsid w:val="00247863"/>
    <w:rsid w:val="00247B7A"/>
    <w:rsid w:val="0025076D"/>
    <w:rsid w:val="00250E91"/>
    <w:rsid w:val="002514D9"/>
    <w:rsid w:val="00251C3E"/>
    <w:rsid w:val="00251ED4"/>
    <w:rsid w:val="0025209A"/>
    <w:rsid w:val="0025268C"/>
    <w:rsid w:val="00253664"/>
    <w:rsid w:val="00254457"/>
    <w:rsid w:val="00254A0D"/>
    <w:rsid w:val="00255541"/>
    <w:rsid w:val="00256472"/>
    <w:rsid w:val="00256CC5"/>
    <w:rsid w:val="00257D25"/>
    <w:rsid w:val="00260085"/>
    <w:rsid w:val="002620F5"/>
    <w:rsid w:val="0026342E"/>
    <w:rsid w:val="002636AF"/>
    <w:rsid w:val="002637FC"/>
    <w:rsid w:val="00263D3F"/>
    <w:rsid w:val="00263EA8"/>
    <w:rsid w:val="00264907"/>
    <w:rsid w:val="00264F5A"/>
    <w:rsid w:val="00264FD7"/>
    <w:rsid w:val="0026541C"/>
    <w:rsid w:val="00266BFA"/>
    <w:rsid w:val="00266CF2"/>
    <w:rsid w:val="002671F0"/>
    <w:rsid w:val="00267A96"/>
    <w:rsid w:val="0027034A"/>
    <w:rsid w:val="00271F82"/>
    <w:rsid w:val="00273097"/>
    <w:rsid w:val="00273FF5"/>
    <w:rsid w:val="00274E91"/>
    <w:rsid w:val="002767A7"/>
    <w:rsid w:val="002768C4"/>
    <w:rsid w:val="00276B3A"/>
    <w:rsid w:val="002774A0"/>
    <w:rsid w:val="002775D0"/>
    <w:rsid w:val="002802CA"/>
    <w:rsid w:val="0028067B"/>
    <w:rsid w:val="00280D6E"/>
    <w:rsid w:val="002810ED"/>
    <w:rsid w:val="00282208"/>
    <w:rsid w:val="00283FBF"/>
    <w:rsid w:val="002844C5"/>
    <w:rsid w:val="002854D8"/>
    <w:rsid w:val="00285BCC"/>
    <w:rsid w:val="00286EAF"/>
    <w:rsid w:val="0028795D"/>
    <w:rsid w:val="00287EE6"/>
    <w:rsid w:val="0029107E"/>
    <w:rsid w:val="00292419"/>
    <w:rsid w:val="00292EE3"/>
    <w:rsid w:val="00294E22"/>
    <w:rsid w:val="00296613"/>
    <w:rsid w:val="00296EEF"/>
    <w:rsid w:val="00297996"/>
    <w:rsid w:val="002A0645"/>
    <w:rsid w:val="002A0B08"/>
    <w:rsid w:val="002A1718"/>
    <w:rsid w:val="002A369A"/>
    <w:rsid w:val="002A3741"/>
    <w:rsid w:val="002A3C73"/>
    <w:rsid w:val="002A3D61"/>
    <w:rsid w:val="002A41CC"/>
    <w:rsid w:val="002A44E3"/>
    <w:rsid w:val="002A46E8"/>
    <w:rsid w:val="002A553C"/>
    <w:rsid w:val="002A65A3"/>
    <w:rsid w:val="002A65F5"/>
    <w:rsid w:val="002A7502"/>
    <w:rsid w:val="002B079B"/>
    <w:rsid w:val="002B0C1B"/>
    <w:rsid w:val="002B128D"/>
    <w:rsid w:val="002B137B"/>
    <w:rsid w:val="002B1951"/>
    <w:rsid w:val="002B1C25"/>
    <w:rsid w:val="002B28AB"/>
    <w:rsid w:val="002B3277"/>
    <w:rsid w:val="002B5017"/>
    <w:rsid w:val="002B5D41"/>
    <w:rsid w:val="002B5EED"/>
    <w:rsid w:val="002B6D13"/>
    <w:rsid w:val="002B7A55"/>
    <w:rsid w:val="002C033E"/>
    <w:rsid w:val="002C037F"/>
    <w:rsid w:val="002C05A3"/>
    <w:rsid w:val="002C1554"/>
    <w:rsid w:val="002C18A5"/>
    <w:rsid w:val="002C2359"/>
    <w:rsid w:val="002C2A38"/>
    <w:rsid w:val="002C2C4B"/>
    <w:rsid w:val="002C3001"/>
    <w:rsid w:val="002C321A"/>
    <w:rsid w:val="002C3355"/>
    <w:rsid w:val="002C3900"/>
    <w:rsid w:val="002C49B0"/>
    <w:rsid w:val="002C49BA"/>
    <w:rsid w:val="002C4F71"/>
    <w:rsid w:val="002C51C0"/>
    <w:rsid w:val="002C5FEB"/>
    <w:rsid w:val="002C67BA"/>
    <w:rsid w:val="002C7ACF"/>
    <w:rsid w:val="002C7B64"/>
    <w:rsid w:val="002D0831"/>
    <w:rsid w:val="002D1990"/>
    <w:rsid w:val="002D319D"/>
    <w:rsid w:val="002D4192"/>
    <w:rsid w:val="002D4CA5"/>
    <w:rsid w:val="002D7E4A"/>
    <w:rsid w:val="002D7FA5"/>
    <w:rsid w:val="002E0725"/>
    <w:rsid w:val="002E155B"/>
    <w:rsid w:val="002E17EC"/>
    <w:rsid w:val="002E3040"/>
    <w:rsid w:val="002E304B"/>
    <w:rsid w:val="002E3158"/>
    <w:rsid w:val="002E558E"/>
    <w:rsid w:val="002E6E57"/>
    <w:rsid w:val="002E7677"/>
    <w:rsid w:val="002F1503"/>
    <w:rsid w:val="002F196A"/>
    <w:rsid w:val="002F1AA6"/>
    <w:rsid w:val="002F1B5E"/>
    <w:rsid w:val="002F1DC4"/>
    <w:rsid w:val="002F1EA1"/>
    <w:rsid w:val="002F1FC3"/>
    <w:rsid w:val="002F205A"/>
    <w:rsid w:val="002F2658"/>
    <w:rsid w:val="002F51DA"/>
    <w:rsid w:val="002F5E81"/>
    <w:rsid w:val="003001C4"/>
    <w:rsid w:val="00300C22"/>
    <w:rsid w:val="0030119B"/>
    <w:rsid w:val="003019CD"/>
    <w:rsid w:val="00301BD0"/>
    <w:rsid w:val="00301C5D"/>
    <w:rsid w:val="003025EB"/>
    <w:rsid w:val="003026A5"/>
    <w:rsid w:val="00302875"/>
    <w:rsid w:val="00303598"/>
    <w:rsid w:val="003036B2"/>
    <w:rsid w:val="00303B43"/>
    <w:rsid w:val="00303F90"/>
    <w:rsid w:val="00304630"/>
    <w:rsid w:val="00305074"/>
    <w:rsid w:val="003060D5"/>
    <w:rsid w:val="0030632E"/>
    <w:rsid w:val="003066CA"/>
    <w:rsid w:val="00307C07"/>
    <w:rsid w:val="00307D48"/>
    <w:rsid w:val="0031203B"/>
    <w:rsid w:val="0031245E"/>
    <w:rsid w:val="0031572A"/>
    <w:rsid w:val="0031587D"/>
    <w:rsid w:val="0031610C"/>
    <w:rsid w:val="00317F79"/>
    <w:rsid w:val="003201A0"/>
    <w:rsid w:val="00320319"/>
    <w:rsid w:val="00323897"/>
    <w:rsid w:val="00323C7F"/>
    <w:rsid w:val="003245CE"/>
    <w:rsid w:val="003253F7"/>
    <w:rsid w:val="00325942"/>
    <w:rsid w:val="00326D68"/>
    <w:rsid w:val="00326DBE"/>
    <w:rsid w:val="00326F56"/>
    <w:rsid w:val="00327103"/>
    <w:rsid w:val="00327C16"/>
    <w:rsid w:val="00330270"/>
    <w:rsid w:val="00330632"/>
    <w:rsid w:val="0033073C"/>
    <w:rsid w:val="00330AED"/>
    <w:rsid w:val="00333EA0"/>
    <w:rsid w:val="00334E1B"/>
    <w:rsid w:val="00335014"/>
    <w:rsid w:val="00335EF8"/>
    <w:rsid w:val="003369AC"/>
    <w:rsid w:val="00336F61"/>
    <w:rsid w:val="003405B1"/>
    <w:rsid w:val="00340FAA"/>
    <w:rsid w:val="00341708"/>
    <w:rsid w:val="00342946"/>
    <w:rsid w:val="0034332C"/>
    <w:rsid w:val="003437A8"/>
    <w:rsid w:val="0034389A"/>
    <w:rsid w:val="00343935"/>
    <w:rsid w:val="0034395B"/>
    <w:rsid w:val="00343F81"/>
    <w:rsid w:val="0034449E"/>
    <w:rsid w:val="00345F65"/>
    <w:rsid w:val="003460F9"/>
    <w:rsid w:val="00346320"/>
    <w:rsid w:val="00346B7A"/>
    <w:rsid w:val="00347339"/>
    <w:rsid w:val="0034740A"/>
    <w:rsid w:val="00351063"/>
    <w:rsid w:val="00351C7A"/>
    <w:rsid w:val="00351DF9"/>
    <w:rsid w:val="00352774"/>
    <w:rsid w:val="00352BCA"/>
    <w:rsid w:val="003530DC"/>
    <w:rsid w:val="00354177"/>
    <w:rsid w:val="003552AC"/>
    <w:rsid w:val="00355AF7"/>
    <w:rsid w:val="00357346"/>
    <w:rsid w:val="00357CFB"/>
    <w:rsid w:val="00360F6F"/>
    <w:rsid w:val="0036229E"/>
    <w:rsid w:val="0036243E"/>
    <w:rsid w:val="0036362E"/>
    <w:rsid w:val="00363DFA"/>
    <w:rsid w:val="00363FC3"/>
    <w:rsid w:val="0036488E"/>
    <w:rsid w:val="00364AE1"/>
    <w:rsid w:val="00364B71"/>
    <w:rsid w:val="00364C2B"/>
    <w:rsid w:val="00365071"/>
    <w:rsid w:val="00365195"/>
    <w:rsid w:val="00365916"/>
    <w:rsid w:val="00365CCD"/>
    <w:rsid w:val="00365F6C"/>
    <w:rsid w:val="00366601"/>
    <w:rsid w:val="00366EF9"/>
    <w:rsid w:val="00373162"/>
    <w:rsid w:val="003738A1"/>
    <w:rsid w:val="00375417"/>
    <w:rsid w:val="00375928"/>
    <w:rsid w:val="00375CB0"/>
    <w:rsid w:val="003760B3"/>
    <w:rsid w:val="00376576"/>
    <w:rsid w:val="00376B26"/>
    <w:rsid w:val="00376F5F"/>
    <w:rsid w:val="00376F7B"/>
    <w:rsid w:val="003770F3"/>
    <w:rsid w:val="00377805"/>
    <w:rsid w:val="0037785F"/>
    <w:rsid w:val="00381551"/>
    <w:rsid w:val="003829FC"/>
    <w:rsid w:val="0038312B"/>
    <w:rsid w:val="003833F1"/>
    <w:rsid w:val="003835D3"/>
    <w:rsid w:val="00383DC3"/>
    <w:rsid w:val="00383DD1"/>
    <w:rsid w:val="00384F98"/>
    <w:rsid w:val="00385A82"/>
    <w:rsid w:val="00386FC4"/>
    <w:rsid w:val="0038749B"/>
    <w:rsid w:val="00387654"/>
    <w:rsid w:val="003879FB"/>
    <w:rsid w:val="00390063"/>
    <w:rsid w:val="00390106"/>
    <w:rsid w:val="00391070"/>
    <w:rsid w:val="003923FC"/>
    <w:rsid w:val="00392458"/>
    <w:rsid w:val="0039280B"/>
    <w:rsid w:val="0039366F"/>
    <w:rsid w:val="00393815"/>
    <w:rsid w:val="003940C4"/>
    <w:rsid w:val="003961C3"/>
    <w:rsid w:val="00397CBB"/>
    <w:rsid w:val="003A0D42"/>
    <w:rsid w:val="003A3402"/>
    <w:rsid w:val="003A37C3"/>
    <w:rsid w:val="003A38B9"/>
    <w:rsid w:val="003A3913"/>
    <w:rsid w:val="003A3BE4"/>
    <w:rsid w:val="003A3E3D"/>
    <w:rsid w:val="003A50E7"/>
    <w:rsid w:val="003A54B7"/>
    <w:rsid w:val="003A591C"/>
    <w:rsid w:val="003A60A2"/>
    <w:rsid w:val="003A6683"/>
    <w:rsid w:val="003A77CF"/>
    <w:rsid w:val="003A7804"/>
    <w:rsid w:val="003A79FD"/>
    <w:rsid w:val="003A7E62"/>
    <w:rsid w:val="003B040A"/>
    <w:rsid w:val="003B0B6E"/>
    <w:rsid w:val="003B0EC4"/>
    <w:rsid w:val="003B1787"/>
    <w:rsid w:val="003B1A83"/>
    <w:rsid w:val="003B1B14"/>
    <w:rsid w:val="003B1ED8"/>
    <w:rsid w:val="003B282A"/>
    <w:rsid w:val="003B342F"/>
    <w:rsid w:val="003B35A4"/>
    <w:rsid w:val="003B3633"/>
    <w:rsid w:val="003B3BA1"/>
    <w:rsid w:val="003B45EC"/>
    <w:rsid w:val="003B48EF"/>
    <w:rsid w:val="003B4949"/>
    <w:rsid w:val="003B4977"/>
    <w:rsid w:val="003B5032"/>
    <w:rsid w:val="003B521A"/>
    <w:rsid w:val="003B5C99"/>
    <w:rsid w:val="003B615F"/>
    <w:rsid w:val="003B66A5"/>
    <w:rsid w:val="003B705D"/>
    <w:rsid w:val="003B790D"/>
    <w:rsid w:val="003B7A8C"/>
    <w:rsid w:val="003C01D4"/>
    <w:rsid w:val="003C1C1C"/>
    <w:rsid w:val="003C37F2"/>
    <w:rsid w:val="003C3CBC"/>
    <w:rsid w:val="003C42F6"/>
    <w:rsid w:val="003C4433"/>
    <w:rsid w:val="003C4524"/>
    <w:rsid w:val="003C4BE3"/>
    <w:rsid w:val="003C5229"/>
    <w:rsid w:val="003C5DAF"/>
    <w:rsid w:val="003C70DC"/>
    <w:rsid w:val="003C71D7"/>
    <w:rsid w:val="003D00DA"/>
    <w:rsid w:val="003D01F2"/>
    <w:rsid w:val="003D03A3"/>
    <w:rsid w:val="003D0DEC"/>
    <w:rsid w:val="003D2F9C"/>
    <w:rsid w:val="003D39A9"/>
    <w:rsid w:val="003D3DA5"/>
    <w:rsid w:val="003D4ABD"/>
    <w:rsid w:val="003D5378"/>
    <w:rsid w:val="003D65DE"/>
    <w:rsid w:val="003D683B"/>
    <w:rsid w:val="003D691B"/>
    <w:rsid w:val="003D7EB3"/>
    <w:rsid w:val="003E1DEA"/>
    <w:rsid w:val="003E2BF0"/>
    <w:rsid w:val="003E389F"/>
    <w:rsid w:val="003E3ECF"/>
    <w:rsid w:val="003E465B"/>
    <w:rsid w:val="003E4BEA"/>
    <w:rsid w:val="003E4EE9"/>
    <w:rsid w:val="003E4F61"/>
    <w:rsid w:val="003E57AC"/>
    <w:rsid w:val="003E5F74"/>
    <w:rsid w:val="003E5F8C"/>
    <w:rsid w:val="003E643A"/>
    <w:rsid w:val="003E6EA0"/>
    <w:rsid w:val="003E7067"/>
    <w:rsid w:val="003E71D5"/>
    <w:rsid w:val="003E74B8"/>
    <w:rsid w:val="003F0330"/>
    <w:rsid w:val="003F0A19"/>
    <w:rsid w:val="003F10C6"/>
    <w:rsid w:val="003F10E9"/>
    <w:rsid w:val="003F20BA"/>
    <w:rsid w:val="003F2B82"/>
    <w:rsid w:val="003F3059"/>
    <w:rsid w:val="003F31F6"/>
    <w:rsid w:val="003F4C7C"/>
    <w:rsid w:val="003F565A"/>
    <w:rsid w:val="003F631A"/>
    <w:rsid w:val="003F6369"/>
    <w:rsid w:val="003F683C"/>
    <w:rsid w:val="003F6AD8"/>
    <w:rsid w:val="003F7B03"/>
    <w:rsid w:val="00400278"/>
    <w:rsid w:val="00400E47"/>
    <w:rsid w:val="004013CE"/>
    <w:rsid w:val="004018BD"/>
    <w:rsid w:val="00401B91"/>
    <w:rsid w:val="00401CDB"/>
    <w:rsid w:val="00401DCB"/>
    <w:rsid w:val="00401F8E"/>
    <w:rsid w:val="0040215B"/>
    <w:rsid w:val="00403257"/>
    <w:rsid w:val="00405756"/>
    <w:rsid w:val="00405944"/>
    <w:rsid w:val="004064BE"/>
    <w:rsid w:val="0040682B"/>
    <w:rsid w:val="00407E85"/>
    <w:rsid w:val="00407F91"/>
    <w:rsid w:val="00410456"/>
    <w:rsid w:val="00410E4C"/>
    <w:rsid w:val="004114C5"/>
    <w:rsid w:val="004138AF"/>
    <w:rsid w:val="00413CCF"/>
    <w:rsid w:val="0041411C"/>
    <w:rsid w:val="0041556C"/>
    <w:rsid w:val="00415665"/>
    <w:rsid w:val="00415DF7"/>
    <w:rsid w:val="004160BF"/>
    <w:rsid w:val="00416E9F"/>
    <w:rsid w:val="00421B20"/>
    <w:rsid w:val="00422B28"/>
    <w:rsid w:val="0042320D"/>
    <w:rsid w:val="00423E13"/>
    <w:rsid w:val="0042495D"/>
    <w:rsid w:val="00424BC0"/>
    <w:rsid w:val="00425CA7"/>
    <w:rsid w:val="00426698"/>
    <w:rsid w:val="004266EA"/>
    <w:rsid w:val="00426E0E"/>
    <w:rsid w:val="00427538"/>
    <w:rsid w:val="004278C2"/>
    <w:rsid w:val="00431348"/>
    <w:rsid w:val="0043193B"/>
    <w:rsid w:val="00432054"/>
    <w:rsid w:val="00432301"/>
    <w:rsid w:val="00432F2C"/>
    <w:rsid w:val="004348D9"/>
    <w:rsid w:val="004348E9"/>
    <w:rsid w:val="004349DA"/>
    <w:rsid w:val="00435CE5"/>
    <w:rsid w:val="00435E8B"/>
    <w:rsid w:val="00435E8D"/>
    <w:rsid w:val="00436172"/>
    <w:rsid w:val="00436B0E"/>
    <w:rsid w:val="00436E5E"/>
    <w:rsid w:val="004370F4"/>
    <w:rsid w:val="004379F1"/>
    <w:rsid w:val="00437CF0"/>
    <w:rsid w:val="00441696"/>
    <w:rsid w:val="00442A6F"/>
    <w:rsid w:val="00442B3B"/>
    <w:rsid w:val="00443351"/>
    <w:rsid w:val="00444DCD"/>
    <w:rsid w:val="0044521E"/>
    <w:rsid w:val="0044556B"/>
    <w:rsid w:val="00445F24"/>
    <w:rsid w:val="004465FE"/>
    <w:rsid w:val="00447CF5"/>
    <w:rsid w:val="00450779"/>
    <w:rsid w:val="00450F55"/>
    <w:rsid w:val="004521CC"/>
    <w:rsid w:val="00452B88"/>
    <w:rsid w:val="004531F6"/>
    <w:rsid w:val="0045342B"/>
    <w:rsid w:val="004558D1"/>
    <w:rsid w:val="00455FBC"/>
    <w:rsid w:val="004561A8"/>
    <w:rsid w:val="00457924"/>
    <w:rsid w:val="00457EF0"/>
    <w:rsid w:val="00460F15"/>
    <w:rsid w:val="00461D35"/>
    <w:rsid w:val="00462A82"/>
    <w:rsid w:val="00463045"/>
    <w:rsid w:val="00463BD5"/>
    <w:rsid w:val="00464242"/>
    <w:rsid w:val="00464796"/>
    <w:rsid w:val="00466292"/>
    <w:rsid w:val="00466EC5"/>
    <w:rsid w:val="0046783C"/>
    <w:rsid w:val="00467B27"/>
    <w:rsid w:val="00467F57"/>
    <w:rsid w:val="004711EE"/>
    <w:rsid w:val="004716C0"/>
    <w:rsid w:val="004718BD"/>
    <w:rsid w:val="0047208C"/>
    <w:rsid w:val="00472A52"/>
    <w:rsid w:val="00472ED3"/>
    <w:rsid w:val="004730B0"/>
    <w:rsid w:val="0047485E"/>
    <w:rsid w:val="00474DD5"/>
    <w:rsid w:val="00475BF2"/>
    <w:rsid w:val="004768C0"/>
    <w:rsid w:val="0047695C"/>
    <w:rsid w:val="00476E56"/>
    <w:rsid w:val="00477367"/>
    <w:rsid w:val="00477EB6"/>
    <w:rsid w:val="004808C6"/>
    <w:rsid w:val="00481622"/>
    <w:rsid w:val="00482B37"/>
    <w:rsid w:val="00485760"/>
    <w:rsid w:val="00486BCC"/>
    <w:rsid w:val="004870B0"/>
    <w:rsid w:val="004870C4"/>
    <w:rsid w:val="00487C40"/>
    <w:rsid w:val="00490AAB"/>
    <w:rsid w:val="00490F0D"/>
    <w:rsid w:val="00491C90"/>
    <w:rsid w:val="00491E68"/>
    <w:rsid w:val="00492051"/>
    <w:rsid w:val="00492122"/>
    <w:rsid w:val="00492242"/>
    <w:rsid w:val="00493D83"/>
    <w:rsid w:val="00494C8D"/>
    <w:rsid w:val="0049543D"/>
    <w:rsid w:val="00496060"/>
    <w:rsid w:val="0049609F"/>
    <w:rsid w:val="004961FF"/>
    <w:rsid w:val="00496D0A"/>
    <w:rsid w:val="00497292"/>
    <w:rsid w:val="004A0ABB"/>
    <w:rsid w:val="004A0ED8"/>
    <w:rsid w:val="004A1C4E"/>
    <w:rsid w:val="004A37BC"/>
    <w:rsid w:val="004A3F45"/>
    <w:rsid w:val="004A4EDF"/>
    <w:rsid w:val="004A5C4D"/>
    <w:rsid w:val="004A5F49"/>
    <w:rsid w:val="004A5FEB"/>
    <w:rsid w:val="004A626A"/>
    <w:rsid w:val="004A6BD9"/>
    <w:rsid w:val="004A6DC2"/>
    <w:rsid w:val="004B0229"/>
    <w:rsid w:val="004B1543"/>
    <w:rsid w:val="004B4476"/>
    <w:rsid w:val="004B4DDD"/>
    <w:rsid w:val="004B5EC1"/>
    <w:rsid w:val="004B6FD7"/>
    <w:rsid w:val="004B70C8"/>
    <w:rsid w:val="004C088B"/>
    <w:rsid w:val="004C0BCF"/>
    <w:rsid w:val="004C1420"/>
    <w:rsid w:val="004C1E27"/>
    <w:rsid w:val="004C2D62"/>
    <w:rsid w:val="004C361F"/>
    <w:rsid w:val="004C3C88"/>
    <w:rsid w:val="004C3D01"/>
    <w:rsid w:val="004C3F26"/>
    <w:rsid w:val="004C5F27"/>
    <w:rsid w:val="004C6ECD"/>
    <w:rsid w:val="004D02DA"/>
    <w:rsid w:val="004D0A7A"/>
    <w:rsid w:val="004D18E4"/>
    <w:rsid w:val="004D2C2E"/>
    <w:rsid w:val="004D2F5D"/>
    <w:rsid w:val="004D3A44"/>
    <w:rsid w:val="004D3DE0"/>
    <w:rsid w:val="004D40B5"/>
    <w:rsid w:val="004D4C6E"/>
    <w:rsid w:val="004D5355"/>
    <w:rsid w:val="004D62BF"/>
    <w:rsid w:val="004D67B8"/>
    <w:rsid w:val="004D69AD"/>
    <w:rsid w:val="004D7E21"/>
    <w:rsid w:val="004E0582"/>
    <w:rsid w:val="004E0F31"/>
    <w:rsid w:val="004E37AE"/>
    <w:rsid w:val="004E45E7"/>
    <w:rsid w:val="004E50DB"/>
    <w:rsid w:val="004E5A1E"/>
    <w:rsid w:val="004E5EA9"/>
    <w:rsid w:val="004E5EC4"/>
    <w:rsid w:val="004E62D1"/>
    <w:rsid w:val="004E6C24"/>
    <w:rsid w:val="004E6D56"/>
    <w:rsid w:val="004E6F2A"/>
    <w:rsid w:val="004E7315"/>
    <w:rsid w:val="004E77B2"/>
    <w:rsid w:val="004E78FF"/>
    <w:rsid w:val="004F05F8"/>
    <w:rsid w:val="004F0970"/>
    <w:rsid w:val="004F0A22"/>
    <w:rsid w:val="004F0B82"/>
    <w:rsid w:val="004F185F"/>
    <w:rsid w:val="004F327F"/>
    <w:rsid w:val="004F3C1F"/>
    <w:rsid w:val="004F5933"/>
    <w:rsid w:val="004F6377"/>
    <w:rsid w:val="004F6458"/>
    <w:rsid w:val="004F67B0"/>
    <w:rsid w:val="004F6889"/>
    <w:rsid w:val="004F7AD8"/>
    <w:rsid w:val="005013C9"/>
    <w:rsid w:val="00502333"/>
    <w:rsid w:val="00503514"/>
    <w:rsid w:val="00503701"/>
    <w:rsid w:val="00504775"/>
    <w:rsid w:val="0050579F"/>
    <w:rsid w:val="00506747"/>
    <w:rsid w:val="0051000C"/>
    <w:rsid w:val="0051045F"/>
    <w:rsid w:val="0051054B"/>
    <w:rsid w:val="0051094D"/>
    <w:rsid w:val="00510A76"/>
    <w:rsid w:val="00511272"/>
    <w:rsid w:val="00512305"/>
    <w:rsid w:val="00513836"/>
    <w:rsid w:val="00515EF0"/>
    <w:rsid w:val="00516357"/>
    <w:rsid w:val="005165EE"/>
    <w:rsid w:val="00516C40"/>
    <w:rsid w:val="0051795C"/>
    <w:rsid w:val="005179CC"/>
    <w:rsid w:val="00517C85"/>
    <w:rsid w:val="005201B3"/>
    <w:rsid w:val="00521316"/>
    <w:rsid w:val="00521BEC"/>
    <w:rsid w:val="00521F4A"/>
    <w:rsid w:val="005244A0"/>
    <w:rsid w:val="00525BAE"/>
    <w:rsid w:val="00527809"/>
    <w:rsid w:val="00527DB9"/>
    <w:rsid w:val="00527F8E"/>
    <w:rsid w:val="005303B9"/>
    <w:rsid w:val="00530C96"/>
    <w:rsid w:val="005316CB"/>
    <w:rsid w:val="00531C0B"/>
    <w:rsid w:val="00531FAF"/>
    <w:rsid w:val="005322E4"/>
    <w:rsid w:val="00532E01"/>
    <w:rsid w:val="005338A1"/>
    <w:rsid w:val="00533932"/>
    <w:rsid w:val="00534307"/>
    <w:rsid w:val="0053451B"/>
    <w:rsid w:val="00534F67"/>
    <w:rsid w:val="005355A3"/>
    <w:rsid w:val="005361E4"/>
    <w:rsid w:val="0053685A"/>
    <w:rsid w:val="00537663"/>
    <w:rsid w:val="00537A80"/>
    <w:rsid w:val="00540465"/>
    <w:rsid w:val="00540662"/>
    <w:rsid w:val="00540E49"/>
    <w:rsid w:val="005410A8"/>
    <w:rsid w:val="0054126F"/>
    <w:rsid w:val="0054138F"/>
    <w:rsid w:val="00541683"/>
    <w:rsid w:val="005417B8"/>
    <w:rsid w:val="00541CAA"/>
    <w:rsid w:val="00541D57"/>
    <w:rsid w:val="00543490"/>
    <w:rsid w:val="005442F3"/>
    <w:rsid w:val="00545D96"/>
    <w:rsid w:val="00545D97"/>
    <w:rsid w:val="005470E5"/>
    <w:rsid w:val="005475E7"/>
    <w:rsid w:val="005476F2"/>
    <w:rsid w:val="00551416"/>
    <w:rsid w:val="00551509"/>
    <w:rsid w:val="00551E06"/>
    <w:rsid w:val="005523ED"/>
    <w:rsid w:val="0055288E"/>
    <w:rsid w:val="0055377B"/>
    <w:rsid w:val="005539EF"/>
    <w:rsid w:val="005549DA"/>
    <w:rsid w:val="00554A45"/>
    <w:rsid w:val="00554A79"/>
    <w:rsid w:val="00554B17"/>
    <w:rsid w:val="00554DD5"/>
    <w:rsid w:val="00555018"/>
    <w:rsid w:val="005553BD"/>
    <w:rsid w:val="00555887"/>
    <w:rsid w:val="005560C6"/>
    <w:rsid w:val="0055639E"/>
    <w:rsid w:val="0055684A"/>
    <w:rsid w:val="005573B9"/>
    <w:rsid w:val="00557DE5"/>
    <w:rsid w:val="005600E8"/>
    <w:rsid w:val="00560234"/>
    <w:rsid w:val="0056156A"/>
    <w:rsid w:val="0056284C"/>
    <w:rsid w:val="00562D37"/>
    <w:rsid w:val="00563AA8"/>
    <w:rsid w:val="005640DD"/>
    <w:rsid w:val="005640F6"/>
    <w:rsid w:val="005650BE"/>
    <w:rsid w:val="00565CB9"/>
    <w:rsid w:val="0056756E"/>
    <w:rsid w:val="00567BAC"/>
    <w:rsid w:val="00567EB3"/>
    <w:rsid w:val="00570498"/>
    <w:rsid w:val="005706CD"/>
    <w:rsid w:val="0057075C"/>
    <w:rsid w:val="00570F9F"/>
    <w:rsid w:val="0057397E"/>
    <w:rsid w:val="005758C8"/>
    <w:rsid w:val="00575EA8"/>
    <w:rsid w:val="00576411"/>
    <w:rsid w:val="005766D8"/>
    <w:rsid w:val="00577517"/>
    <w:rsid w:val="005807C5"/>
    <w:rsid w:val="0058142F"/>
    <w:rsid w:val="005817A1"/>
    <w:rsid w:val="00581EE1"/>
    <w:rsid w:val="00581F6C"/>
    <w:rsid w:val="005830AE"/>
    <w:rsid w:val="00583105"/>
    <w:rsid w:val="00583FD5"/>
    <w:rsid w:val="00585010"/>
    <w:rsid w:val="0058555E"/>
    <w:rsid w:val="00585F98"/>
    <w:rsid w:val="00586EFF"/>
    <w:rsid w:val="00590018"/>
    <w:rsid w:val="005900C2"/>
    <w:rsid w:val="0059018E"/>
    <w:rsid w:val="00590724"/>
    <w:rsid w:val="0059072A"/>
    <w:rsid w:val="00590E06"/>
    <w:rsid w:val="005919ED"/>
    <w:rsid w:val="0059337A"/>
    <w:rsid w:val="00593C7E"/>
    <w:rsid w:val="00593D1D"/>
    <w:rsid w:val="0059401A"/>
    <w:rsid w:val="00595F7C"/>
    <w:rsid w:val="00596383"/>
    <w:rsid w:val="00596913"/>
    <w:rsid w:val="00596BD0"/>
    <w:rsid w:val="0059758D"/>
    <w:rsid w:val="005A0DFC"/>
    <w:rsid w:val="005A0F70"/>
    <w:rsid w:val="005A29A5"/>
    <w:rsid w:val="005A2E56"/>
    <w:rsid w:val="005A379D"/>
    <w:rsid w:val="005A4862"/>
    <w:rsid w:val="005A50FA"/>
    <w:rsid w:val="005A57C0"/>
    <w:rsid w:val="005A58C9"/>
    <w:rsid w:val="005A6270"/>
    <w:rsid w:val="005A6A2D"/>
    <w:rsid w:val="005A6C10"/>
    <w:rsid w:val="005A790B"/>
    <w:rsid w:val="005A7C5A"/>
    <w:rsid w:val="005A7FC5"/>
    <w:rsid w:val="005B10F5"/>
    <w:rsid w:val="005B213E"/>
    <w:rsid w:val="005B26ED"/>
    <w:rsid w:val="005B4092"/>
    <w:rsid w:val="005B4A03"/>
    <w:rsid w:val="005B5410"/>
    <w:rsid w:val="005B6422"/>
    <w:rsid w:val="005B7650"/>
    <w:rsid w:val="005C06BB"/>
    <w:rsid w:val="005C1B02"/>
    <w:rsid w:val="005C20A8"/>
    <w:rsid w:val="005C2449"/>
    <w:rsid w:val="005C2C8A"/>
    <w:rsid w:val="005C451F"/>
    <w:rsid w:val="005C4D6D"/>
    <w:rsid w:val="005C6717"/>
    <w:rsid w:val="005C69F8"/>
    <w:rsid w:val="005C6ABD"/>
    <w:rsid w:val="005D07F1"/>
    <w:rsid w:val="005D0A79"/>
    <w:rsid w:val="005D0D62"/>
    <w:rsid w:val="005D3DE6"/>
    <w:rsid w:val="005D4286"/>
    <w:rsid w:val="005D4A52"/>
    <w:rsid w:val="005D610E"/>
    <w:rsid w:val="005D7125"/>
    <w:rsid w:val="005D74DB"/>
    <w:rsid w:val="005D7522"/>
    <w:rsid w:val="005D7929"/>
    <w:rsid w:val="005E0340"/>
    <w:rsid w:val="005E1F58"/>
    <w:rsid w:val="005E2E30"/>
    <w:rsid w:val="005E42A1"/>
    <w:rsid w:val="005E4827"/>
    <w:rsid w:val="005E49F0"/>
    <w:rsid w:val="005E4E26"/>
    <w:rsid w:val="005E5765"/>
    <w:rsid w:val="005E5EC4"/>
    <w:rsid w:val="005E639E"/>
    <w:rsid w:val="005E667A"/>
    <w:rsid w:val="005E7014"/>
    <w:rsid w:val="005E751B"/>
    <w:rsid w:val="005F0447"/>
    <w:rsid w:val="005F04D8"/>
    <w:rsid w:val="005F0B96"/>
    <w:rsid w:val="005F1A9B"/>
    <w:rsid w:val="005F280B"/>
    <w:rsid w:val="005F42CC"/>
    <w:rsid w:val="005F5C11"/>
    <w:rsid w:val="005F6705"/>
    <w:rsid w:val="005F791C"/>
    <w:rsid w:val="00600437"/>
    <w:rsid w:val="00600797"/>
    <w:rsid w:val="00600803"/>
    <w:rsid w:val="00600993"/>
    <w:rsid w:val="006009C7"/>
    <w:rsid w:val="0060245D"/>
    <w:rsid w:val="00603C91"/>
    <w:rsid w:val="00604F20"/>
    <w:rsid w:val="006060DD"/>
    <w:rsid w:val="006065BC"/>
    <w:rsid w:val="00606751"/>
    <w:rsid w:val="006075F3"/>
    <w:rsid w:val="00607663"/>
    <w:rsid w:val="00610247"/>
    <w:rsid w:val="00610584"/>
    <w:rsid w:val="006105CA"/>
    <w:rsid w:val="006123E5"/>
    <w:rsid w:val="00612CF0"/>
    <w:rsid w:val="00613096"/>
    <w:rsid w:val="00613774"/>
    <w:rsid w:val="006142EC"/>
    <w:rsid w:val="0061523A"/>
    <w:rsid w:val="0061537A"/>
    <w:rsid w:val="006153F0"/>
    <w:rsid w:val="00615678"/>
    <w:rsid w:val="00615991"/>
    <w:rsid w:val="006168A9"/>
    <w:rsid w:val="00616907"/>
    <w:rsid w:val="0061693C"/>
    <w:rsid w:val="006169E2"/>
    <w:rsid w:val="00616EFC"/>
    <w:rsid w:val="00616F44"/>
    <w:rsid w:val="006176AD"/>
    <w:rsid w:val="00617E88"/>
    <w:rsid w:val="00620353"/>
    <w:rsid w:val="00623267"/>
    <w:rsid w:val="00624C26"/>
    <w:rsid w:val="0062546E"/>
    <w:rsid w:val="0062551A"/>
    <w:rsid w:val="00627B21"/>
    <w:rsid w:val="0063175E"/>
    <w:rsid w:val="00632517"/>
    <w:rsid w:val="00632D5C"/>
    <w:rsid w:val="006337CE"/>
    <w:rsid w:val="00633899"/>
    <w:rsid w:val="00633A43"/>
    <w:rsid w:val="00633B4D"/>
    <w:rsid w:val="00633FA1"/>
    <w:rsid w:val="00634287"/>
    <w:rsid w:val="00634446"/>
    <w:rsid w:val="0063549D"/>
    <w:rsid w:val="0063556C"/>
    <w:rsid w:val="006400D5"/>
    <w:rsid w:val="0064214C"/>
    <w:rsid w:val="00643463"/>
    <w:rsid w:val="00643C47"/>
    <w:rsid w:val="00644EAD"/>
    <w:rsid w:val="00645389"/>
    <w:rsid w:val="0064586A"/>
    <w:rsid w:val="00645CDE"/>
    <w:rsid w:val="00645E4E"/>
    <w:rsid w:val="00646325"/>
    <w:rsid w:val="006477ED"/>
    <w:rsid w:val="006506BC"/>
    <w:rsid w:val="006519C5"/>
    <w:rsid w:val="0065340D"/>
    <w:rsid w:val="0065412F"/>
    <w:rsid w:val="0065417E"/>
    <w:rsid w:val="00654519"/>
    <w:rsid w:val="006549D0"/>
    <w:rsid w:val="006550B1"/>
    <w:rsid w:val="006562C9"/>
    <w:rsid w:val="00656479"/>
    <w:rsid w:val="00657C7F"/>
    <w:rsid w:val="00660951"/>
    <w:rsid w:val="00660D6D"/>
    <w:rsid w:val="00661651"/>
    <w:rsid w:val="00662102"/>
    <w:rsid w:val="00662519"/>
    <w:rsid w:val="0066294E"/>
    <w:rsid w:val="00662A2B"/>
    <w:rsid w:val="00662AEA"/>
    <w:rsid w:val="00664FA6"/>
    <w:rsid w:val="006650BF"/>
    <w:rsid w:val="00665840"/>
    <w:rsid w:val="00665A75"/>
    <w:rsid w:val="006660B5"/>
    <w:rsid w:val="006663C0"/>
    <w:rsid w:val="006668E4"/>
    <w:rsid w:val="00666951"/>
    <w:rsid w:val="00666EB2"/>
    <w:rsid w:val="006672DF"/>
    <w:rsid w:val="00667C61"/>
    <w:rsid w:val="006703E5"/>
    <w:rsid w:val="0067098D"/>
    <w:rsid w:val="00671329"/>
    <w:rsid w:val="006729DC"/>
    <w:rsid w:val="00674374"/>
    <w:rsid w:val="006744FB"/>
    <w:rsid w:val="00674B36"/>
    <w:rsid w:val="006757F5"/>
    <w:rsid w:val="00675A8D"/>
    <w:rsid w:val="00675C5F"/>
    <w:rsid w:val="00675F8A"/>
    <w:rsid w:val="00676990"/>
    <w:rsid w:val="00677213"/>
    <w:rsid w:val="00677608"/>
    <w:rsid w:val="00677935"/>
    <w:rsid w:val="0068019E"/>
    <w:rsid w:val="006801F5"/>
    <w:rsid w:val="0068076D"/>
    <w:rsid w:val="00680D3F"/>
    <w:rsid w:val="00681733"/>
    <w:rsid w:val="00682F4F"/>
    <w:rsid w:val="00683B73"/>
    <w:rsid w:val="00683F09"/>
    <w:rsid w:val="0068408E"/>
    <w:rsid w:val="00685461"/>
    <w:rsid w:val="006856E0"/>
    <w:rsid w:val="00685A7A"/>
    <w:rsid w:val="0068611C"/>
    <w:rsid w:val="00686576"/>
    <w:rsid w:val="006869DA"/>
    <w:rsid w:val="00687D9F"/>
    <w:rsid w:val="00690527"/>
    <w:rsid w:val="00691608"/>
    <w:rsid w:val="00691933"/>
    <w:rsid w:val="00693401"/>
    <w:rsid w:val="00694E96"/>
    <w:rsid w:val="00694F97"/>
    <w:rsid w:val="00695679"/>
    <w:rsid w:val="00695A02"/>
    <w:rsid w:val="006965FB"/>
    <w:rsid w:val="00697024"/>
    <w:rsid w:val="00697B87"/>
    <w:rsid w:val="00697E32"/>
    <w:rsid w:val="00697EAC"/>
    <w:rsid w:val="006A0154"/>
    <w:rsid w:val="006A08F4"/>
    <w:rsid w:val="006A0B5B"/>
    <w:rsid w:val="006A13B1"/>
    <w:rsid w:val="006A292D"/>
    <w:rsid w:val="006A2A2A"/>
    <w:rsid w:val="006A3904"/>
    <w:rsid w:val="006A3AD2"/>
    <w:rsid w:val="006A3CB8"/>
    <w:rsid w:val="006A4103"/>
    <w:rsid w:val="006A430E"/>
    <w:rsid w:val="006A4EA0"/>
    <w:rsid w:val="006A5806"/>
    <w:rsid w:val="006A5C1B"/>
    <w:rsid w:val="006A6292"/>
    <w:rsid w:val="006A6601"/>
    <w:rsid w:val="006A6833"/>
    <w:rsid w:val="006A6FC8"/>
    <w:rsid w:val="006A7401"/>
    <w:rsid w:val="006A79B5"/>
    <w:rsid w:val="006A7E2F"/>
    <w:rsid w:val="006B0935"/>
    <w:rsid w:val="006B1600"/>
    <w:rsid w:val="006B1772"/>
    <w:rsid w:val="006B2069"/>
    <w:rsid w:val="006B2288"/>
    <w:rsid w:val="006B23E7"/>
    <w:rsid w:val="006B2B50"/>
    <w:rsid w:val="006B3449"/>
    <w:rsid w:val="006B3A63"/>
    <w:rsid w:val="006B3AC4"/>
    <w:rsid w:val="006B4A03"/>
    <w:rsid w:val="006B644C"/>
    <w:rsid w:val="006B6973"/>
    <w:rsid w:val="006B7770"/>
    <w:rsid w:val="006B789B"/>
    <w:rsid w:val="006B7905"/>
    <w:rsid w:val="006C0640"/>
    <w:rsid w:val="006C0A3F"/>
    <w:rsid w:val="006C15AD"/>
    <w:rsid w:val="006C1A9B"/>
    <w:rsid w:val="006C255A"/>
    <w:rsid w:val="006C2B47"/>
    <w:rsid w:val="006C2C8E"/>
    <w:rsid w:val="006C36C6"/>
    <w:rsid w:val="006C4581"/>
    <w:rsid w:val="006C4AE1"/>
    <w:rsid w:val="006C4DA0"/>
    <w:rsid w:val="006C5530"/>
    <w:rsid w:val="006C5F5F"/>
    <w:rsid w:val="006C615C"/>
    <w:rsid w:val="006C69CB"/>
    <w:rsid w:val="006C7507"/>
    <w:rsid w:val="006C7BA9"/>
    <w:rsid w:val="006D000B"/>
    <w:rsid w:val="006D1C25"/>
    <w:rsid w:val="006D2182"/>
    <w:rsid w:val="006D3D6D"/>
    <w:rsid w:val="006D3F20"/>
    <w:rsid w:val="006D4019"/>
    <w:rsid w:val="006D40C5"/>
    <w:rsid w:val="006D44C8"/>
    <w:rsid w:val="006D500D"/>
    <w:rsid w:val="006D6905"/>
    <w:rsid w:val="006D6A5A"/>
    <w:rsid w:val="006D6C66"/>
    <w:rsid w:val="006D7325"/>
    <w:rsid w:val="006E0C82"/>
    <w:rsid w:val="006E1171"/>
    <w:rsid w:val="006E1E69"/>
    <w:rsid w:val="006E2001"/>
    <w:rsid w:val="006E3669"/>
    <w:rsid w:val="006E366C"/>
    <w:rsid w:val="006E3D11"/>
    <w:rsid w:val="006E42A8"/>
    <w:rsid w:val="006E4AC6"/>
    <w:rsid w:val="006E5874"/>
    <w:rsid w:val="006E633B"/>
    <w:rsid w:val="006E77ED"/>
    <w:rsid w:val="006F0125"/>
    <w:rsid w:val="006F02AC"/>
    <w:rsid w:val="006F1927"/>
    <w:rsid w:val="006F1B90"/>
    <w:rsid w:val="006F4ABD"/>
    <w:rsid w:val="006F63AC"/>
    <w:rsid w:val="006F64CF"/>
    <w:rsid w:val="006F7EB1"/>
    <w:rsid w:val="00700174"/>
    <w:rsid w:val="00700214"/>
    <w:rsid w:val="00700B5E"/>
    <w:rsid w:val="007026B6"/>
    <w:rsid w:val="00702F1A"/>
    <w:rsid w:val="00703D91"/>
    <w:rsid w:val="00705BC1"/>
    <w:rsid w:val="0070626B"/>
    <w:rsid w:val="007066E4"/>
    <w:rsid w:val="0070694C"/>
    <w:rsid w:val="00707C06"/>
    <w:rsid w:val="00710506"/>
    <w:rsid w:val="00711425"/>
    <w:rsid w:val="00711E90"/>
    <w:rsid w:val="0071242D"/>
    <w:rsid w:val="00712734"/>
    <w:rsid w:val="007128D2"/>
    <w:rsid w:val="00712A55"/>
    <w:rsid w:val="007130AA"/>
    <w:rsid w:val="00713D33"/>
    <w:rsid w:val="007140B8"/>
    <w:rsid w:val="00714861"/>
    <w:rsid w:val="0071489D"/>
    <w:rsid w:val="00716044"/>
    <w:rsid w:val="00716090"/>
    <w:rsid w:val="007165C3"/>
    <w:rsid w:val="00716AF1"/>
    <w:rsid w:val="00720506"/>
    <w:rsid w:val="00720864"/>
    <w:rsid w:val="00720C10"/>
    <w:rsid w:val="0072131F"/>
    <w:rsid w:val="00721510"/>
    <w:rsid w:val="00721B22"/>
    <w:rsid w:val="007220CC"/>
    <w:rsid w:val="007233BF"/>
    <w:rsid w:val="007237EA"/>
    <w:rsid w:val="00723B29"/>
    <w:rsid w:val="00723C79"/>
    <w:rsid w:val="00723CD4"/>
    <w:rsid w:val="007246FD"/>
    <w:rsid w:val="00724895"/>
    <w:rsid w:val="00724955"/>
    <w:rsid w:val="00724D61"/>
    <w:rsid w:val="0072529A"/>
    <w:rsid w:val="007259AA"/>
    <w:rsid w:val="00725D54"/>
    <w:rsid w:val="00725D73"/>
    <w:rsid w:val="00726324"/>
    <w:rsid w:val="007265FF"/>
    <w:rsid w:val="007267C4"/>
    <w:rsid w:val="00726BC3"/>
    <w:rsid w:val="007301AC"/>
    <w:rsid w:val="007308F5"/>
    <w:rsid w:val="00730A79"/>
    <w:rsid w:val="007316BC"/>
    <w:rsid w:val="00731EA2"/>
    <w:rsid w:val="00732285"/>
    <w:rsid w:val="007324A6"/>
    <w:rsid w:val="0073278F"/>
    <w:rsid w:val="00733FBA"/>
    <w:rsid w:val="00734396"/>
    <w:rsid w:val="007353AA"/>
    <w:rsid w:val="0073574F"/>
    <w:rsid w:val="007357D4"/>
    <w:rsid w:val="00736C5F"/>
    <w:rsid w:val="007377BB"/>
    <w:rsid w:val="00737D25"/>
    <w:rsid w:val="007402DF"/>
    <w:rsid w:val="00740F72"/>
    <w:rsid w:val="007414CD"/>
    <w:rsid w:val="00741C7D"/>
    <w:rsid w:val="00742509"/>
    <w:rsid w:val="00742752"/>
    <w:rsid w:val="00743001"/>
    <w:rsid w:val="007430EF"/>
    <w:rsid w:val="007440D2"/>
    <w:rsid w:val="0074633A"/>
    <w:rsid w:val="00746E3C"/>
    <w:rsid w:val="007514F7"/>
    <w:rsid w:val="00751B38"/>
    <w:rsid w:val="00752FB0"/>
    <w:rsid w:val="00753EBA"/>
    <w:rsid w:val="007540C3"/>
    <w:rsid w:val="00754483"/>
    <w:rsid w:val="00754C5E"/>
    <w:rsid w:val="00755C6C"/>
    <w:rsid w:val="00756EB5"/>
    <w:rsid w:val="0075732F"/>
    <w:rsid w:val="0075745C"/>
    <w:rsid w:val="00757DBE"/>
    <w:rsid w:val="00757E33"/>
    <w:rsid w:val="00760282"/>
    <w:rsid w:val="0076034D"/>
    <w:rsid w:val="00760573"/>
    <w:rsid w:val="00760A61"/>
    <w:rsid w:val="00760CC1"/>
    <w:rsid w:val="00760EE2"/>
    <w:rsid w:val="007617E1"/>
    <w:rsid w:val="00761F91"/>
    <w:rsid w:val="00762A0E"/>
    <w:rsid w:val="00762F05"/>
    <w:rsid w:val="007635B3"/>
    <w:rsid w:val="00764175"/>
    <w:rsid w:val="007641CA"/>
    <w:rsid w:val="00764895"/>
    <w:rsid w:val="00764AA9"/>
    <w:rsid w:val="00764B7E"/>
    <w:rsid w:val="007650CD"/>
    <w:rsid w:val="007661B9"/>
    <w:rsid w:val="007677DE"/>
    <w:rsid w:val="00767F6F"/>
    <w:rsid w:val="00767FC3"/>
    <w:rsid w:val="0077075D"/>
    <w:rsid w:val="007721E2"/>
    <w:rsid w:val="007722A2"/>
    <w:rsid w:val="00774015"/>
    <w:rsid w:val="00774DBA"/>
    <w:rsid w:val="00775210"/>
    <w:rsid w:val="00776802"/>
    <w:rsid w:val="00776C5E"/>
    <w:rsid w:val="00776DE6"/>
    <w:rsid w:val="00777716"/>
    <w:rsid w:val="00777FEE"/>
    <w:rsid w:val="0078022E"/>
    <w:rsid w:val="00780484"/>
    <w:rsid w:val="00780987"/>
    <w:rsid w:val="007817AE"/>
    <w:rsid w:val="00781EF4"/>
    <w:rsid w:val="00782F54"/>
    <w:rsid w:val="00783660"/>
    <w:rsid w:val="00783807"/>
    <w:rsid w:val="007850E1"/>
    <w:rsid w:val="007856FB"/>
    <w:rsid w:val="007869D1"/>
    <w:rsid w:val="00786FF8"/>
    <w:rsid w:val="007875E5"/>
    <w:rsid w:val="0079040D"/>
    <w:rsid w:val="00791428"/>
    <w:rsid w:val="00791DF3"/>
    <w:rsid w:val="007929F4"/>
    <w:rsid w:val="00793B95"/>
    <w:rsid w:val="00793DD1"/>
    <w:rsid w:val="007945F6"/>
    <w:rsid w:val="0079525D"/>
    <w:rsid w:val="00795E32"/>
    <w:rsid w:val="007962C3"/>
    <w:rsid w:val="007A25D3"/>
    <w:rsid w:val="007A2BBF"/>
    <w:rsid w:val="007A3ACC"/>
    <w:rsid w:val="007A3C38"/>
    <w:rsid w:val="007A4043"/>
    <w:rsid w:val="007A45A6"/>
    <w:rsid w:val="007A4604"/>
    <w:rsid w:val="007A593D"/>
    <w:rsid w:val="007A664D"/>
    <w:rsid w:val="007A66E8"/>
    <w:rsid w:val="007A6BD9"/>
    <w:rsid w:val="007A75EF"/>
    <w:rsid w:val="007B0330"/>
    <w:rsid w:val="007B2C74"/>
    <w:rsid w:val="007B348F"/>
    <w:rsid w:val="007B3F22"/>
    <w:rsid w:val="007B3FCC"/>
    <w:rsid w:val="007B4005"/>
    <w:rsid w:val="007B4621"/>
    <w:rsid w:val="007B483C"/>
    <w:rsid w:val="007B492C"/>
    <w:rsid w:val="007B4A39"/>
    <w:rsid w:val="007B6093"/>
    <w:rsid w:val="007B62E4"/>
    <w:rsid w:val="007B6320"/>
    <w:rsid w:val="007B64C7"/>
    <w:rsid w:val="007B6708"/>
    <w:rsid w:val="007B7948"/>
    <w:rsid w:val="007B7C73"/>
    <w:rsid w:val="007C0FAF"/>
    <w:rsid w:val="007C10B5"/>
    <w:rsid w:val="007C1E07"/>
    <w:rsid w:val="007C2825"/>
    <w:rsid w:val="007C3E0A"/>
    <w:rsid w:val="007C43C0"/>
    <w:rsid w:val="007C4401"/>
    <w:rsid w:val="007C51FF"/>
    <w:rsid w:val="007C52A7"/>
    <w:rsid w:val="007C5873"/>
    <w:rsid w:val="007C6683"/>
    <w:rsid w:val="007C6CE2"/>
    <w:rsid w:val="007C6FAE"/>
    <w:rsid w:val="007C6FCA"/>
    <w:rsid w:val="007C7F5F"/>
    <w:rsid w:val="007D165B"/>
    <w:rsid w:val="007D42E6"/>
    <w:rsid w:val="007D435F"/>
    <w:rsid w:val="007D449D"/>
    <w:rsid w:val="007D45A2"/>
    <w:rsid w:val="007D5CB1"/>
    <w:rsid w:val="007D66C5"/>
    <w:rsid w:val="007D707B"/>
    <w:rsid w:val="007D79DE"/>
    <w:rsid w:val="007E01EE"/>
    <w:rsid w:val="007E09C7"/>
    <w:rsid w:val="007E1A8B"/>
    <w:rsid w:val="007E243E"/>
    <w:rsid w:val="007E24E7"/>
    <w:rsid w:val="007E3AA6"/>
    <w:rsid w:val="007E5C59"/>
    <w:rsid w:val="007E637A"/>
    <w:rsid w:val="007E797A"/>
    <w:rsid w:val="007E7E39"/>
    <w:rsid w:val="007F1197"/>
    <w:rsid w:val="007F1F6A"/>
    <w:rsid w:val="007F24EE"/>
    <w:rsid w:val="007F2C60"/>
    <w:rsid w:val="007F2DD1"/>
    <w:rsid w:val="007F3D16"/>
    <w:rsid w:val="007F3F8F"/>
    <w:rsid w:val="007F411F"/>
    <w:rsid w:val="007F43EF"/>
    <w:rsid w:val="007F4506"/>
    <w:rsid w:val="007F4A71"/>
    <w:rsid w:val="007F6EC4"/>
    <w:rsid w:val="007F752A"/>
    <w:rsid w:val="007F79C6"/>
    <w:rsid w:val="008001FD"/>
    <w:rsid w:val="008007CC"/>
    <w:rsid w:val="008012DE"/>
    <w:rsid w:val="00801E5E"/>
    <w:rsid w:val="00801EDA"/>
    <w:rsid w:val="0080212B"/>
    <w:rsid w:val="00803EFF"/>
    <w:rsid w:val="00804090"/>
    <w:rsid w:val="00804260"/>
    <w:rsid w:val="008049B2"/>
    <w:rsid w:val="0080511B"/>
    <w:rsid w:val="008054D0"/>
    <w:rsid w:val="00805C98"/>
    <w:rsid w:val="00806A32"/>
    <w:rsid w:val="008071A9"/>
    <w:rsid w:val="008103DB"/>
    <w:rsid w:val="008105B7"/>
    <w:rsid w:val="0081145D"/>
    <w:rsid w:val="008120E8"/>
    <w:rsid w:val="00812167"/>
    <w:rsid w:val="00813085"/>
    <w:rsid w:val="00813852"/>
    <w:rsid w:val="00813A71"/>
    <w:rsid w:val="00813C69"/>
    <w:rsid w:val="00813EA3"/>
    <w:rsid w:val="008154CC"/>
    <w:rsid w:val="00815C90"/>
    <w:rsid w:val="0081642F"/>
    <w:rsid w:val="00816850"/>
    <w:rsid w:val="00816B56"/>
    <w:rsid w:val="0081726D"/>
    <w:rsid w:val="008175B2"/>
    <w:rsid w:val="00820B78"/>
    <w:rsid w:val="00821A10"/>
    <w:rsid w:val="00821AB0"/>
    <w:rsid w:val="00821E39"/>
    <w:rsid w:val="00822346"/>
    <w:rsid w:val="008226F4"/>
    <w:rsid w:val="00822DF6"/>
    <w:rsid w:val="00823173"/>
    <w:rsid w:val="0082330A"/>
    <w:rsid w:val="00823C88"/>
    <w:rsid w:val="00823E11"/>
    <w:rsid w:val="00824124"/>
    <w:rsid w:val="00825A59"/>
    <w:rsid w:val="0082714A"/>
    <w:rsid w:val="008273DD"/>
    <w:rsid w:val="008277E5"/>
    <w:rsid w:val="008279AE"/>
    <w:rsid w:val="008304DD"/>
    <w:rsid w:val="00830713"/>
    <w:rsid w:val="00830CFC"/>
    <w:rsid w:val="00830E96"/>
    <w:rsid w:val="008313CB"/>
    <w:rsid w:val="008314CA"/>
    <w:rsid w:val="00831750"/>
    <w:rsid w:val="008340B1"/>
    <w:rsid w:val="00834269"/>
    <w:rsid w:val="00834A8E"/>
    <w:rsid w:val="00835E02"/>
    <w:rsid w:val="00835FCB"/>
    <w:rsid w:val="0083699D"/>
    <w:rsid w:val="00837A3E"/>
    <w:rsid w:val="00837CE4"/>
    <w:rsid w:val="00837E80"/>
    <w:rsid w:val="00840407"/>
    <w:rsid w:val="008417C7"/>
    <w:rsid w:val="00841E00"/>
    <w:rsid w:val="00841F8C"/>
    <w:rsid w:val="0084270C"/>
    <w:rsid w:val="0084299F"/>
    <w:rsid w:val="00842CBA"/>
    <w:rsid w:val="008431DA"/>
    <w:rsid w:val="00843A29"/>
    <w:rsid w:val="00845430"/>
    <w:rsid w:val="0084696E"/>
    <w:rsid w:val="00846AB2"/>
    <w:rsid w:val="0084775F"/>
    <w:rsid w:val="00847CAE"/>
    <w:rsid w:val="00847FF0"/>
    <w:rsid w:val="00851370"/>
    <w:rsid w:val="00852074"/>
    <w:rsid w:val="008524F6"/>
    <w:rsid w:val="0085269D"/>
    <w:rsid w:val="00853787"/>
    <w:rsid w:val="00853CE3"/>
    <w:rsid w:val="00853D84"/>
    <w:rsid w:val="00855081"/>
    <w:rsid w:val="00855160"/>
    <w:rsid w:val="00855196"/>
    <w:rsid w:val="0085607F"/>
    <w:rsid w:val="008562C1"/>
    <w:rsid w:val="00856C97"/>
    <w:rsid w:val="00856E88"/>
    <w:rsid w:val="008573B2"/>
    <w:rsid w:val="008601D0"/>
    <w:rsid w:val="00860265"/>
    <w:rsid w:val="00862828"/>
    <w:rsid w:val="00862A83"/>
    <w:rsid w:val="00862BDA"/>
    <w:rsid w:val="00863511"/>
    <w:rsid w:val="00863C78"/>
    <w:rsid w:val="008644F8"/>
    <w:rsid w:val="00865367"/>
    <w:rsid w:val="0086565E"/>
    <w:rsid w:val="008657D9"/>
    <w:rsid w:val="00865D28"/>
    <w:rsid w:val="0086645A"/>
    <w:rsid w:val="00866731"/>
    <w:rsid w:val="008676C5"/>
    <w:rsid w:val="00867C25"/>
    <w:rsid w:val="00871D51"/>
    <w:rsid w:val="00871F47"/>
    <w:rsid w:val="008725A6"/>
    <w:rsid w:val="008732BC"/>
    <w:rsid w:val="0087444F"/>
    <w:rsid w:val="0087497C"/>
    <w:rsid w:val="00874B4E"/>
    <w:rsid w:val="00875463"/>
    <w:rsid w:val="00875E90"/>
    <w:rsid w:val="0087618C"/>
    <w:rsid w:val="00877A6E"/>
    <w:rsid w:val="00877BC5"/>
    <w:rsid w:val="00880132"/>
    <w:rsid w:val="008805CB"/>
    <w:rsid w:val="008819A4"/>
    <w:rsid w:val="008819A6"/>
    <w:rsid w:val="00881BD4"/>
    <w:rsid w:val="0088373B"/>
    <w:rsid w:val="00883DA6"/>
    <w:rsid w:val="00885568"/>
    <w:rsid w:val="008856BA"/>
    <w:rsid w:val="00886C9B"/>
    <w:rsid w:val="00886FC4"/>
    <w:rsid w:val="00887302"/>
    <w:rsid w:val="00890CD6"/>
    <w:rsid w:val="00891AE7"/>
    <w:rsid w:val="00891D33"/>
    <w:rsid w:val="00892E0A"/>
    <w:rsid w:val="008937B9"/>
    <w:rsid w:val="00895233"/>
    <w:rsid w:val="00895ABE"/>
    <w:rsid w:val="00895F02"/>
    <w:rsid w:val="00896481"/>
    <w:rsid w:val="008966AF"/>
    <w:rsid w:val="00896B70"/>
    <w:rsid w:val="00897F47"/>
    <w:rsid w:val="008A0AAB"/>
    <w:rsid w:val="008A0AF5"/>
    <w:rsid w:val="008A0FFD"/>
    <w:rsid w:val="008A19B7"/>
    <w:rsid w:val="008A21FE"/>
    <w:rsid w:val="008A233E"/>
    <w:rsid w:val="008A2993"/>
    <w:rsid w:val="008A3606"/>
    <w:rsid w:val="008A4621"/>
    <w:rsid w:val="008A4B89"/>
    <w:rsid w:val="008A4C20"/>
    <w:rsid w:val="008B015F"/>
    <w:rsid w:val="008B13E1"/>
    <w:rsid w:val="008B2026"/>
    <w:rsid w:val="008B25C5"/>
    <w:rsid w:val="008B2AB7"/>
    <w:rsid w:val="008B2C47"/>
    <w:rsid w:val="008B2EC4"/>
    <w:rsid w:val="008B399C"/>
    <w:rsid w:val="008B3E8F"/>
    <w:rsid w:val="008B57B9"/>
    <w:rsid w:val="008B59B5"/>
    <w:rsid w:val="008B5BCF"/>
    <w:rsid w:val="008B5FBA"/>
    <w:rsid w:val="008B637D"/>
    <w:rsid w:val="008B6633"/>
    <w:rsid w:val="008B6DBC"/>
    <w:rsid w:val="008C0290"/>
    <w:rsid w:val="008C06AB"/>
    <w:rsid w:val="008C0C8C"/>
    <w:rsid w:val="008C120E"/>
    <w:rsid w:val="008C2B40"/>
    <w:rsid w:val="008C3521"/>
    <w:rsid w:val="008C39DB"/>
    <w:rsid w:val="008C475D"/>
    <w:rsid w:val="008C55AF"/>
    <w:rsid w:val="008C5D74"/>
    <w:rsid w:val="008C643C"/>
    <w:rsid w:val="008C7AA5"/>
    <w:rsid w:val="008D09A6"/>
    <w:rsid w:val="008D0C22"/>
    <w:rsid w:val="008D12B7"/>
    <w:rsid w:val="008D19C7"/>
    <w:rsid w:val="008D2630"/>
    <w:rsid w:val="008D2877"/>
    <w:rsid w:val="008D2DC2"/>
    <w:rsid w:val="008D36AD"/>
    <w:rsid w:val="008D3E17"/>
    <w:rsid w:val="008D4018"/>
    <w:rsid w:val="008D45B9"/>
    <w:rsid w:val="008D4B8B"/>
    <w:rsid w:val="008D5C04"/>
    <w:rsid w:val="008D5F0F"/>
    <w:rsid w:val="008D60DA"/>
    <w:rsid w:val="008D6292"/>
    <w:rsid w:val="008D66BA"/>
    <w:rsid w:val="008D7DD9"/>
    <w:rsid w:val="008D7EBD"/>
    <w:rsid w:val="008D7F47"/>
    <w:rsid w:val="008E184D"/>
    <w:rsid w:val="008E188D"/>
    <w:rsid w:val="008E1EED"/>
    <w:rsid w:val="008E35F3"/>
    <w:rsid w:val="008E53B3"/>
    <w:rsid w:val="008E58A0"/>
    <w:rsid w:val="008E59E8"/>
    <w:rsid w:val="008E6753"/>
    <w:rsid w:val="008E67DF"/>
    <w:rsid w:val="008E6A01"/>
    <w:rsid w:val="008E7B28"/>
    <w:rsid w:val="008F0083"/>
    <w:rsid w:val="008F05D6"/>
    <w:rsid w:val="008F13F5"/>
    <w:rsid w:val="008F1455"/>
    <w:rsid w:val="008F1D0F"/>
    <w:rsid w:val="008F2011"/>
    <w:rsid w:val="008F3032"/>
    <w:rsid w:val="008F38F0"/>
    <w:rsid w:val="008F3E55"/>
    <w:rsid w:val="008F3EC1"/>
    <w:rsid w:val="008F48D3"/>
    <w:rsid w:val="008F5721"/>
    <w:rsid w:val="008F659A"/>
    <w:rsid w:val="009008AB"/>
    <w:rsid w:val="009028AA"/>
    <w:rsid w:val="00902AF8"/>
    <w:rsid w:val="009030AB"/>
    <w:rsid w:val="009032F9"/>
    <w:rsid w:val="00903B80"/>
    <w:rsid w:val="00903C12"/>
    <w:rsid w:val="00904CE5"/>
    <w:rsid w:val="00906C25"/>
    <w:rsid w:val="00907420"/>
    <w:rsid w:val="0090758C"/>
    <w:rsid w:val="009108CF"/>
    <w:rsid w:val="00910906"/>
    <w:rsid w:val="00910964"/>
    <w:rsid w:val="00911BE6"/>
    <w:rsid w:val="00913961"/>
    <w:rsid w:val="00913A6F"/>
    <w:rsid w:val="00913D23"/>
    <w:rsid w:val="00915085"/>
    <w:rsid w:val="00915C05"/>
    <w:rsid w:val="00915D88"/>
    <w:rsid w:val="00915FB4"/>
    <w:rsid w:val="00916818"/>
    <w:rsid w:val="00917740"/>
    <w:rsid w:val="00920CF6"/>
    <w:rsid w:val="00920DDC"/>
    <w:rsid w:val="00921F03"/>
    <w:rsid w:val="00922719"/>
    <w:rsid w:val="0092485E"/>
    <w:rsid w:val="00925412"/>
    <w:rsid w:val="0092552E"/>
    <w:rsid w:val="00925592"/>
    <w:rsid w:val="009262F4"/>
    <w:rsid w:val="00926304"/>
    <w:rsid w:val="00926892"/>
    <w:rsid w:val="00927016"/>
    <w:rsid w:val="009274A1"/>
    <w:rsid w:val="00927735"/>
    <w:rsid w:val="00927736"/>
    <w:rsid w:val="00931A61"/>
    <w:rsid w:val="00931C14"/>
    <w:rsid w:val="00931F94"/>
    <w:rsid w:val="0093248D"/>
    <w:rsid w:val="00932DBE"/>
    <w:rsid w:val="00932FE4"/>
    <w:rsid w:val="00934548"/>
    <w:rsid w:val="009348F3"/>
    <w:rsid w:val="00934CCA"/>
    <w:rsid w:val="009379C0"/>
    <w:rsid w:val="00937CFF"/>
    <w:rsid w:val="00937E8B"/>
    <w:rsid w:val="009402B6"/>
    <w:rsid w:val="00940C31"/>
    <w:rsid w:val="00941279"/>
    <w:rsid w:val="0094160E"/>
    <w:rsid w:val="009423B2"/>
    <w:rsid w:val="00942CBC"/>
    <w:rsid w:val="00942EC2"/>
    <w:rsid w:val="00943C9F"/>
    <w:rsid w:val="00943DB8"/>
    <w:rsid w:val="009441C9"/>
    <w:rsid w:val="00946366"/>
    <w:rsid w:val="0094697A"/>
    <w:rsid w:val="00946B91"/>
    <w:rsid w:val="009470DD"/>
    <w:rsid w:val="00947E2E"/>
    <w:rsid w:val="009506A7"/>
    <w:rsid w:val="00950DC8"/>
    <w:rsid w:val="00954246"/>
    <w:rsid w:val="009551E7"/>
    <w:rsid w:val="00955272"/>
    <w:rsid w:val="00955712"/>
    <w:rsid w:val="00955941"/>
    <w:rsid w:val="00955E33"/>
    <w:rsid w:val="009561A6"/>
    <w:rsid w:val="00960341"/>
    <w:rsid w:val="0096049C"/>
    <w:rsid w:val="00960798"/>
    <w:rsid w:val="009607E2"/>
    <w:rsid w:val="00961595"/>
    <w:rsid w:val="00961E24"/>
    <w:rsid w:val="009628AD"/>
    <w:rsid w:val="00963328"/>
    <w:rsid w:val="009641E4"/>
    <w:rsid w:val="009648C7"/>
    <w:rsid w:val="00964C4F"/>
    <w:rsid w:val="00964EA6"/>
    <w:rsid w:val="0096524F"/>
    <w:rsid w:val="009657F9"/>
    <w:rsid w:val="009667ED"/>
    <w:rsid w:val="009669B2"/>
    <w:rsid w:val="00967AD2"/>
    <w:rsid w:val="00967FA5"/>
    <w:rsid w:val="009701C5"/>
    <w:rsid w:val="0097059D"/>
    <w:rsid w:val="0097104D"/>
    <w:rsid w:val="00971621"/>
    <w:rsid w:val="00971A1B"/>
    <w:rsid w:val="009723D4"/>
    <w:rsid w:val="00972474"/>
    <w:rsid w:val="0097341A"/>
    <w:rsid w:val="0097358D"/>
    <w:rsid w:val="00973789"/>
    <w:rsid w:val="00973A50"/>
    <w:rsid w:val="00973F9B"/>
    <w:rsid w:val="009746F8"/>
    <w:rsid w:val="0097489F"/>
    <w:rsid w:val="00974E69"/>
    <w:rsid w:val="00975945"/>
    <w:rsid w:val="00975E8C"/>
    <w:rsid w:val="009761FB"/>
    <w:rsid w:val="00976998"/>
    <w:rsid w:val="00977645"/>
    <w:rsid w:val="009806DF"/>
    <w:rsid w:val="00980A96"/>
    <w:rsid w:val="00980F4A"/>
    <w:rsid w:val="00980FF6"/>
    <w:rsid w:val="009814A8"/>
    <w:rsid w:val="00981DC2"/>
    <w:rsid w:val="00982008"/>
    <w:rsid w:val="00982B70"/>
    <w:rsid w:val="00982F19"/>
    <w:rsid w:val="00983553"/>
    <w:rsid w:val="009835F2"/>
    <w:rsid w:val="00983CAC"/>
    <w:rsid w:val="00983CF7"/>
    <w:rsid w:val="009845D7"/>
    <w:rsid w:val="009856F4"/>
    <w:rsid w:val="00985AD4"/>
    <w:rsid w:val="00986051"/>
    <w:rsid w:val="009869E9"/>
    <w:rsid w:val="009907F7"/>
    <w:rsid w:val="00992AC5"/>
    <w:rsid w:val="009934DA"/>
    <w:rsid w:val="00993A26"/>
    <w:rsid w:val="00994B92"/>
    <w:rsid w:val="00994BBB"/>
    <w:rsid w:val="00995972"/>
    <w:rsid w:val="00995D41"/>
    <w:rsid w:val="00996CDF"/>
    <w:rsid w:val="00996DE0"/>
    <w:rsid w:val="00997321"/>
    <w:rsid w:val="009A028B"/>
    <w:rsid w:val="009A0F7D"/>
    <w:rsid w:val="009A2B6E"/>
    <w:rsid w:val="009A50F8"/>
    <w:rsid w:val="009A52A9"/>
    <w:rsid w:val="009A5DFB"/>
    <w:rsid w:val="009A6371"/>
    <w:rsid w:val="009A69B6"/>
    <w:rsid w:val="009A6A68"/>
    <w:rsid w:val="009B000B"/>
    <w:rsid w:val="009B1BD6"/>
    <w:rsid w:val="009B1DFF"/>
    <w:rsid w:val="009B2CB6"/>
    <w:rsid w:val="009B2DB6"/>
    <w:rsid w:val="009B3148"/>
    <w:rsid w:val="009B3419"/>
    <w:rsid w:val="009B3F3B"/>
    <w:rsid w:val="009B3FE2"/>
    <w:rsid w:val="009B4697"/>
    <w:rsid w:val="009B5082"/>
    <w:rsid w:val="009B56F3"/>
    <w:rsid w:val="009B5950"/>
    <w:rsid w:val="009B5F99"/>
    <w:rsid w:val="009B61A7"/>
    <w:rsid w:val="009B64D8"/>
    <w:rsid w:val="009B7939"/>
    <w:rsid w:val="009C12A4"/>
    <w:rsid w:val="009C165A"/>
    <w:rsid w:val="009C2A0C"/>
    <w:rsid w:val="009C3909"/>
    <w:rsid w:val="009C44D3"/>
    <w:rsid w:val="009C4A71"/>
    <w:rsid w:val="009C64AE"/>
    <w:rsid w:val="009C6DA8"/>
    <w:rsid w:val="009C6DDD"/>
    <w:rsid w:val="009C7269"/>
    <w:rsid w:val="009C7890"/>
    <w:rsid w:val="009C7C7A"/>
    <w:rsid w:val="009D1264"/>
    <w:rsid w:val="009D1442"/>
    <w:rsid w:val="009D272D"/>
    <w:rsid w:val="009D28AD"/>
    <w:rsid w:val="009D3189"/>
    <w:rsid w:val="009D4092"/>
    <w:rsid w:val="009D55E4"/>
    <w:rsid w:val="009D56F7"/>
    <w:rsid w:val="009D5D4B"/>
    <w:rsid w:val="009D6EDE"/>
    <w:rsid w:val="009D7197"/>
    <w:rsid w:val="009D7D2A"/>
    <w:rsid w:val="009D7E2C"/>
    <w:rsid w:val="009E0007"/>
    <w:rsid w:val="009E013B"/>
    <w:rsid w:val="009E0182"/>
    <w:rsid w:val="009E0A93"/>
    <w:rsid w:val="009E1483"/>
    <w:rsid w:val="009E24F2"/>
    <w:rsid w:val="009E27E8"/>
    <w:rsid w:val="009E35F9"/>
    <w:rsid w:val="009E3BB2"/>
    <w:rsid w:val="009E4A56"/>
    <w:rsid w:val="009E4B53"/>
    <w:rsid w:val="009E4C8F"/>
    <w:rsid w:val="009E5572"/>
    <w:rsid w:val="009E56CF"/>
    <w:rsid w:val="009E76A9"/>
    <w:rsid w:val="009E79DD"/>
    <w:rsid w:val="009E79E1"/>
    <w:rsid w:val="009E7E0F"/>
    <w:rsid w:val="009E7F5E"/>
    <w:rsid w:val="009F205D"/>
    <w:rsid w:val="009F261B"/>
    <w:rsid w:val="009F2789"/>
    <w:rsid w:val="009F2F65"/>
    <w:rsid w:val="009F38C5"/>
    <w:rsid w:val="009F58E3"/>
    <w:rsid w:val="009F5E5F"/>
    <w:rsid w:val="009F77DE"/>
    <w:rsid w:val="00A01368"/>
    <w:rsid w:val="00A01AAF"/>
    <w:rsid w:val="00A0268A"/>
    <w:rsid w:val="00A0455C"/>
    <w:rsid w:val="00A04D60"/>
    <w:rsid w:val="00A05695"/>
    <w:rsid w:val="00A056A2"/>
    <w:rsid w:val="00A05733"/>
    <w:rsid w:val="00A05CCE"/>
    <w:rsid w:val="00A07521"/>
    <w:rsid w:val="00A07CD3"/>
    <w:rsid w:val="00A111BF"/>
    <w:rsid w:val="00A11BAE"/>
    <w:rsid w:val="00A11C63"/>
    <w:rsid w:val="00A124B2"/>
    <w:rsid w:val="00A12C85"/>
    <w:rsid w:val="00A140BF"/>
    <w:rsid w:val="00A14205"/>
    <w:rsid w:val="00A1440D"/>
    <w:rsid w:val="00A1650C"/>
    <w:rsid w:val="00A1743A"/>
    <w:rsid w:val="00A17810"/>
    <w:rsid w:val="00A20185"/>
    <w:rsid w:val="00A20546"/>
    <w:rsid w:val="00A20C78"/>
    <w:rsid w:val="00A20FE3"/>
    <w:rsid w:val="00A21241"/>
    <w:rsid w:val="00A212A7"/>
    <w:rsid w:val="00A21346"/>
    <w:rsid w:val="00A2388C"/>
    <w:rsid w:val="00A23B55"/>
    <w:rsid w:val="00A24AF7"/>
    <w:rsid w:val="00A24D9E"/>
    <w:rsid w:val="00A25246"/>
    <w:rsid w:val="00A2531F"/>
    <w:rsid w:val="00A25BAD"/>
    <w:rsid w:val="00A2684D"/>
    <w:rsid w:val="00A3083E"/>
    <w:rsid w:val="00A3083F"/>
    <w:rsid w:val="00A31CDC"/>
    <w:rsid w:val="00A3270B"/>
    <w:rsid w:val="00A327FD"/>
    <w:rsid w:val="00A332F3"/>
    <w:rsid w:val="00A34B8B"/>
    <w:rsid w:val="00A34C92"/>
    <w:rsid w:val="00A34F1F"/>
    <w:rsid w:val="00A353AF"/>
    <w:rsid w:val="00A35CC2"/>
    <w:rsid w:val="00A3690B"/>
    <w:rsid w:val="00A376FA"/>
    <w:rsid w:val="00A3783F"/>
    <w:rsid w:val="00A40E55"/>
    <w:rsid w:val="00A41038"/>
    <w:rsid w:val="00A4185B"/>
    <w:rsid w:val="00A4293F"/>
    <w:rsid w:val="00A44196"/>
    <w:rsid w:val="00A44B0C"/>
    <w:rsid w:val="00A44B3D"/>
    <w:rsid w:val="00A458D0"/>
    <w:rsid w:val="00A462A4"/>
    <w:rsid w:val="00A472C5"/>
    <w:rsid w:val="00A50C85"/>
    <w:rsid w:val="00A51415"/>
    <w:rsid w:val="00A51704"/>
    <w:rsid w:val="00A52918"/>
    <w:rsid w:val="00A5397F"/>
    <w:rsid w:val="00A54128"/>
    <w:rsid w:val="00A55082"/>
    <w:rsid w:val="00A55473"/>
    <w:rsid w:val="00A55819"/>
    <w:rsid w:val="00A56006"/>
    <w:rsid w:val="00A56A00"/>
    <w:rsid w:val="00A57F4D"/>
    <w:rsid w:val="00A601B5"/>
    <w:rsid w:val="00A60EB6"/>
    <w:rsid w:val="00A619E0"/>
    <w:rsid w:val="00A630FE"/>
    <w:rsid w:val="00A63B84"/>
    <w:rsid w:val="00A6452E"/>
    <w:rsid w:val="00A648A9"/>
    <w:rsid w:val="00A6592F"/>
    <w:rsid w:val="00A66F61"/>
    <w:rsid w:val="00A67762"/>
    <w:rsid w:val="00A67846"/>
    <w:rsid w:val="00A71101"/>
    <w:rsid w:val="00A71FD5"/>
    <w:rsid w:val="00A72563"/>
    <w:rsid w:val="00A72AC6"/>
    <w:rsid w:val="00A73A7C"/>
    <w:rsid w:val="00A73F62"/>
    <w:rsid w:val="00A7500E"/>
    <w:rsid w:val="00A758BB"/>
    <w:rsid w:val="00A77CFB"/>
    <w:rsid w:val="00A77EEA"/>
    <w:rsid w:val="00A80736"/>
    <w:rsid w:val="00A80889"/>
    <w:rsid w:val="00A816FB"/>
    <w:rsid w:val="00A81D5E"/>
    <w:rsid w:val="00A82010"/>
    <w:rsid w:val="00A82254"/>
    <w:rsid w:val="00A830C9"/>
    <w:rsid w:val="00A83258"/>
    <w:rsid w:val="00A834E0"/>
    <w:rsid w:val="00A8434B"/>
    <w:rsid w:val="00A849E4"/>
    <w:rsid w:val="00A86690"/>
    <w:rsid w:val="00A8747C"/>
    <w:rsid w:val="00A875E0"/>
    <w:rsid w:val="00A90394"/>
    <w:rsid w:val="00A9090F"/>
    <w:rsid w:val="00A90AC6"/>
    <w:rsid w:val="00A90AF2"/>
    <w:rsid w:val="00A912C7"/>
    <w:rsid w:val="00A91488"/>
    <w:rsid w:val="00A916BD"/>
    <w:rsid w:val="00A93F76"/>
    <w:rsid w:val="00A95225"/>
    <w:rsid w:val="00A95830"/>
    <w:rsid w:val="00A95BE1"/>
    <w:rsid w:val="00A9704E"/>
    <w:rsid w:val="00A97D05"/>
    <w:rsid w:val="00AA19A2"/>
    <w:rsid w:val="00AA1E30"/>
    <w:rsid w:val="00AA1FAC"/>
    <w:rsid w:val="00AA3BB8"/>
    <w:rsid w:val="00AA4103"/>
    <w:rsid w:val="00AA4D3F"/>
    <w:rsid w:val="00AA5614"/>
    <w:rsid w:val="00AA5C92"/>
    <w:rsid w:val="00AA5DB0"/>
    <w:rsid w:val="00AA5E97"/>
    <w:rsid w:val="00AA607A"/>
    <w:rsid w:val="00AB000A"/>
    <w:rsid w:val="00AB1324"/>
    <w:rsid w:val="00AB2BEA"/>
    <w:rsid w:val="00AB3270"/>
    <w:rsid w:val="00AB3C94"/>
    <w:rsid w:val="00AB4246"/>
    <w:rsid w:val="00AB60D5"/>
    <w:rsid w:val="00AB6F57"/>
    <w:rsid w:val="00AB7157"/>
    <w:rsid w:val="00AC09D5"/>
    <w:rsid w:val="00AC1110"/>
    <w:rsid w:val="00AC1581"/>
    <w:rsid w:val="00AC16ED"/>
    <w:rsid w:val="00AC1F54"/>
    <w:rsid w:val="00AC2AEF"/>
    <w:rsid w:val="00AC2CB7"/>
    <w:rsid w:val="00AC3EEB"/>
    <w:rsid w:val="00AC3FE8"/>
    <w:rsid w:val="00AC4111"/>
    <w:rsid w:val="00AC4AC8"/>
    <w:rsid w:val="00AC4EF7"/>
    <w:rsid w:val="00AC5FC2"/>
    <w:rsid w:val="00AC663D"/>
    <w:rsid w:val="00AD0328"/>
    <w:rsid w:val="00AD0915"/>
    <w:rsid w:val="00AD1B27"/>
    <w:rsid w:val="00AD2303"/>
    <w:rsid w:val="00AD2B1E"/>
    <w:rsid w:val="00AD3102"/>
    <w:rsid w:val="00AD4131"/>
    <w:rsid w:val="00AD4A96"/>
    <w:rsid w:val="00AD6B05"/>
    <w:rsid w:val="00AD73B8"/>
    <w:rsid w:val="00AD7727"/>
    <w:rsid w:val="00AD78F2"/>
    <w:rsid w:val="00AD7F91"/>
    <w:rsid w:val="00AE012E"/>
    <w:rsid w:val="00AE0F90"/>
    <w:rsid w:val="00AE14BF"/>
    <w:rsid w:val="00AE190B"/>
    <w:rsid w:val="00AE3BCA"/>
    <w:rsid w:val="00AE43AA"/>
    <w:rsid w:val="00AE4632"/>
    <w:rsid w:val="00AE49F9"/>
    <w:rsid w:val="00AE4D21"/>
    <w:rsid w:val="00AE4DDD"/>
    <w:rsid w:val="00AE531D"/>
    <w:rsid w:val="00AE587C"/>
    <w:rsid w:val="00AE5E61"/>
    <w:rsid w:val="00AE6D24"/>
    <w:rsid w:val="00AE7101"/>
    <w:rsid w:val="00AF00AB"/>
    <w:rsid w:val="00AF08DB"/>
    <w:rsid w:val="00AF1F3D"/>
    <w:rsid w:val="00AF255E"/>
    <w:rsid w:val="00AF2722"/>
    <w:rsid w:val="00AF5639"/>
    <w:rsid w:val="00AF56B5"/>
    <w:rsid w:val="00AF56EB"/>
    <w:rsid w:val="00AF5F12"/>
    <w:rsid w:val="00AF5F71"/>
    <w:rsid w:val="00AF6843"/>
    <w:rsid w:val="00AF7973"/>
    <w:rsid w:val="00B002BF"/>
    <w:rsid w:val="00B00392"/>
    <w:rsid w:val="00B01AC3"/>
    <w:rsid w:val="00B02D56"/>
    <w:rsid w:val="00B030C0"/>
    <w:rsid w:val="00B044CB"/>
    <w:rsid w:val="00B052E3"/>
    <w:rsid w:val="00B05784"/>
    <w:rsid w:val="00B05AF6"/>
    <w:rsid w:val="00B0745B"/>
    <w:rsid w:val="00B07C15"/>
    <w:rsid w:val="00B10123"/>
    <w:rsid w:val="00B111DE"/>
    <w:rsid w:val="00B131EE"/>
    <w:rsid w:val="00B136BB"/>
    <w:rsid w:val="00B139D1"/>
    <w:rsid w:val="00B151AA"/>
    <w:rsid w:val="00B153BE"/>
    <w:rsid w:val="00B16624"/>
    <w:rsid w:val="00B16FED"/>
    <w:rsid w:val="00B174DD"/>
    <w:rsid w:val="00B17AA6"/>
    <w:rsid w:val="00B20147"/>
    <w:rsid w:val="00B20FE7"/>
    <w:rsid w:val="00B21C83"/>
    <w:rsid w:val="00B21F36"/>
    <w:rsid w:val="00B22577"/>
    <w:rsid w:val="00B22658"/>
    <w:rsid w:val="00B23BA7"/>
    <w:rsid w:val="00B23E1F"/>
    <w:rsid w:val="00B242C7"/>
    <w:rsid w:val="00B24C7D"/>
    <w:rsid w:val="00B25273"/>
    <w:rsid w:val="00B25F30"/>
    <w:rsid w:val="00B2789A"/>
    <w:rsid w:val="00B30FE0"/>
    <w:rsid w:val="00B31BC3"/>
    <w:rsid w:val="00B32FF9"/>
    <w:rsid w:val="00B3439B"/>
    <w:rsid w:val="00B352EF"/>
    <w:rsid w:val="00B35A07"/>
    <w:rsid w:val="00B3614F"/>
    <w:rsid w:val="00B3644B"/>
    <w:rsid w:val="00B36465"/>
    <w:rsid w:val="00B3651C"/>
    <w:rsid w:val="00B36546"/>
    <w:rsid w:val="00B37FA7"/>
    <w:rsid w:val="00B40056"/>
    <w:rsid w:val="00B41296"/>
    <w:rsid w:val="00B41D8B"/>
    <w:rsid w:val="00B428C1"/>
    <w:rsid w:val="00B42E6E"/>
    <w:rsid w:val="00B43373"/>
    <w:rsid w:val="00B44A7C"/>
    <w:rsid w:val="00B4529F"/>
    <w:rsid w:val="00B45AAB"/>
    <w:rsid w:val="00B46314"/>
    <w:rsid w:val="00B46953"/>
    <w:rsid w:val="00B469A7"/>
    <w:rsid w:val="00B46DA6"/>
    <w:rsid w:val="00B47505"/>
    <w:rsid w:val="00B47F94"/>
    <w:rsid w:val="00B5024D"/>
    <w:rsid w:val="00B51612"/>
    <w:rsid w:val="00B51C97"/>
    <w:rsid w:val="00B5296A"/>
    <w:rsid w:val="00B52B75"/>
    <w:rsid w:val="00B52E38"/>
    <w:rsid w:val="00B538F8"/>
    <w:rsid w:val="00B541BD"/>
    <w:rsid w:val="00B543C5"/>
    <w:rsid w:val="00B5459C"/>
    <w:rsid w:val="00B547BA"/>
    <w:rsid w:val="00B55C35"/>
    <w:rsid w:val="00B60B3C"/>
    <w:rsid w:val="00B6213A"/>
    <w:rsid w:val="00B62C11"/>
    <w:rsid w:val="00B634BC"/>
    <w:rsid w:val="00B63621"/>
    <w:rsid w:val="00B637AF"/>
    <w:rsid w:val="00B63E97"/>
    <w:rsid w:val="00B6413E"/>
    <w:rsid w:val="00B64E9D"/>
    <w:rsid w:val="00B65B81"/>
    <w:rsid w:val="00B66186"/>
    <w:rsid w:val="00B66F54"/>
    <w:rsid w:val="00B670C5"/>
    <w:rsid w:val="00B67AFC"/>
    <w:rsid w:val="00B67EE3"/>
    <w:rsid w:val="00B70097"/>
    <w:rsid w:val="00B705F2"/>
    <w:rsid w:val="00B70811"/>
    <w:rsid w:val="00B71631"/>
    <w:rsid w:val="00B72630"/>
    <w:rsid w:val="00B72651"/>
    <w:rsid w:val="00B72729"/>
    <w:rsid w:val="00B72F9D"/>
    <w:rsid w:val="00B7326D"/>
    <w:rsid w:val="00B80021"/>
    <w:rsid w:val="00B8217E"/>
    <w:rsid w:val="00B831F7"/>
    <w:rsid w:val="00B83AD9"/>
    <w:rsid w:val="00B83EA1"/>
    <w:rsid w:val="00B84083"/>
    <w:rsid w:val="00B844BD"/>
    <w:rsid w:val="00B8489B"/>
    <w:rsid w:val="00B85001"/>
    <w:rsid w:val="00B86524"/>
    <w:rsid w:val="00B86875"/>
    <w:rsid w:val="00B86DDA"/>
    <w:rsid w:val="00B8726C"/>
    <w:rsid w:val="00B91B38"/>
    <w:rsid w:val="00B91B9B"/>
    <w:rsid w:val="00B94885"/>
    <w:rsid w:val="00B94C10"/>
    <w:rsid w:val="00B94DFC"/>
    <w:rsid w:val="00B9536F"/>
    <w:rsid w:val="00B963C9"/>
    <w:rsid w:val="00B96680"/>
    <w:rsid w:val="00B97759"/>
    <w:rsid w:val="00BA03EB"/>
    <w:rsid w:val="00BA1300"/>
    <w:rsid w:val="00BA3BB1"/>
    <w:rsid w:val="00BA4F94"/>
    <w:rsid w:val="00BA52E7"/>
    <w:rsid w:val="00BA5754"/>
    <w:rsid w:val="00BA623D"/>
    <w:rsid w:val="00BA6347"/>
    <w:rsid w:val="00BA64C0"/>
    <w:rsid w:val="00BA65EA"/>
    <w:rsid w:val="00BA6EC2"/>
    <w:rsid w:val="00BA7B3F"/>
    <w:rsid w:val="00BA7D2D"/>
    <w:rsid w:val="00BB06CA"/>
    <w:rsid w:val="00BB2362"/>
    <w:rsid w:val="00BB236A"/>
    <w:rsid w:val="00BB23AE"/>
    <w:rsid w:val="00BB445D"/>
    <w:rsid w:val="00BB4FA3"/>
    <w:rsid w:val="00BB512A"/>
    <w:rsid w:val="00BB5ABE"/>
    <w:rsid w:val="00BB5C52"/>
    <w:rsid w:val="00BB640F"/>
    <w:rsid w:val="00BB7B5A"/>
    <w:rsid w:val="00BC1C32"/>
    <w:rsid w:val="00BC55DE"/>
    <w:rsid w:val="00BC570B"/>
    <w:rsid w:val="00BC5846"/>
    <w:rsid w:val="00BC58F9"/>
    <w:rsid w:val="00BC5A63"/>
    <w:rsid w:val="00BC5B11"/>
    <w:rsid w:val="00BC618F"/>
    <w:rsid w:val="00BC77EA"/>
    <w:rsid w:val="00BD18EB"/>
    <w:rsid w:val="00BD1B54"/>
    <w:rsid w:val="00BD2306"/>
    <w:rsid w:val="00BD5340"/>
    <w:rsid w:val="00BD7F40"/>
    <w:rsid w:val="00BE023B"/>
    <w:rsid w:val="00BE2851"/>
    <w:rsid w:val="00BE2F13"/>
    <w:rsid w:val="00BE4256"/>
    <w:rsid w:val="00BE5A32"/>
    <w:rsid w:val="00BE5E10"/>
    <w:rsid w:val="00BE5E8E"/>
    <w:rsid w:val="00BE6339"/>
    <w:rsid w:val="00BE6ABF"/>
    <w:rsid w:val="00BE753D"/>
    <w:rsid w:val="00BE78E1"/>
    <w:rsid w:val="00BE7C90"/>
    <w:rsid w:val="00BF07CA"/>
    <w:rsid w:val="00BF0D9D"/>
    <w:rsid w:val="00BF1251"/>
    <w:rsid w:val="00BF2F41"/>
    <w:rsid w:val="00BF4FAE"/>
    <w:rsid w:val="00BF5DAE"/>
    <w:rsid w:val="00BF67C8"/>
    <w:rsid w:val="00C00A10"/>
    <w:rsid w:val="00C035BA"/>
    <w:rsid w:val="00C05DB0"/>
    <w:rsid w:val="00C07745"/>
    <w:rsid w:val="00C10391"/>
    <w:rsid w:val="00C10BCD"/>
    <w:rsid w:val="00C10CA9"/>
    <w:rsid w:val="00C11022"/>
    <w:rsid w:val="00C116B2"/>
    <w:rsid w:val="00C12BF1"/>
    <w:rsid w:val="00C130B5"/>
    <w:rsid w:val="00C13E41"/>
    <w:rsid w:val="00C13EF7"/>
    <w:rsid w:val="00C14721"/>
    <w:rsid w:val="00C1499A"/>
    <w:rsid w:val="00C14CFD"/>
    <w:rsid w:val="00C153E5"/>
    <w:rsid w:val="00C15907"/>
    <w:rsid w:val="00C15DCB"/>
    <w:rsid w:val="00C15E87"/>
    <w:rsid w:val="00C16673"/>
    <w:rsid w:val="00C16773"/>
    <w:rsid w:val="00C20B71"/>
    <w:rsid w:val="00C20E5B"/>
    <w:rsid w:val="00C22154"/>
    <w:rsid w:val="00C237CE"/>
    <w:rsid w:val="00C23900"/>
    <w:rsid w:val="00C243E3"/>
    <w:rsid w:val="00C24C40"/>
    <w:rsid w:val="00C24ECE"/>
    <w:rsid w:val="00C255D4"/>
    <w:rsid w:val="00C25BFB"/>
    <w:rsid w:val="00C26BC8"/>
    <w:rsid w:val="00C279AB"/>
    <w:rsid w:val="00C31417"/>
    <w:rsid w:val="00C31B65"/>
    <w:rsid w:val="00C31F5A"/>
    <w:rsid w:val="00C33291"/>
    <w:rsid w:val="00C348C6"/>
    <w:rsid w:val="00C35407"/>
    <w:rsid w:val="00C355A7"/>
    <w:rsid w:val="00C35CD5"/>
    <w:rsid w:val="00C36325"/>
    <w:rsid w:val="00C36BA3"/>
    <w:rsid w:val="00C36C98"/>
    <w:rsid w:val="00C370A6"/>
    <w:rsid w:val="00C374F8"/>
    <w:rsid w:val="00C37964"/>
    <w:rsid w:val="00C37EDF"/>
    <w:rsid w:val="00C40839"/>
    <w:rsid w:val="00C40C41"/>
    <w:rsid w:val="00C41A05"/>
    <w:rsid w:val="00C423DC"/>
    <w:rsid w:val="00C44D9C"/>
    <w:rsid w:val="00C44F73"/>
    <w:rsid w:val="00C455BB"/>
    <w:rsid w:val="00C468A0"/>
    <w:rsid w:val="00C46E0B"/>
    <w:rsid w:val="00C471F1"/>
    <w:rsid w:val="00C4761B"/>
    <w:rsid w:val="00C47E12"/>
    <w:rsid w:val="00C5039D"/>
    <w:rsid w:val="00C51FB1"/>
    <w:rsid w:val="00C52624"/>
    <w:rsid w:val="00C52725"/>
    <w:rsid w:val="00C543A5"/>
    <w:rsid w:val="00C54786"/>
    <w:rsid w:val="00C54A5D"/>
    <w:rsid w:val="00C55528"/>
    <w:rsid w:val="00C56980"/>
    <w:rsid w:val="00C56EB1"/>
    <w:rsid w:val="00C60D1C"/>
    <w:rsid w:val="00C617EC"/>
    <w:rsid w:val="00C61920"/>
    <w:rsid w:val="00C6377E"/>
    <w:rsid w:val="00C6383B"/>
    <w:rsid w:val="00C63947"/>
    <w:rsid w:val="00C657FE"/>
    <w:rsid w:val="00C65FE1"/>
    <w:rsid w:val="00C67845"/>
    <w:rsid w:val="00C67A1F"/>
    <w:rsid w:val="00C67EE0"/>
    <w:rsid w:val="00C70885"/>
    <w:rsid w:val="00C70DF1"/>
    <w:rsid w:val="00C728E0"/>
    <w:rsid w:val="00C73F5F"/>
    <w:rsid w:val="00C741C9"/>
    <w:rsid w:val="00C753C3"/>
    <w:rsid w:val="00C757CA"/>
    <w:rsid w:val="00C75AB3"/>
    <w:rsid w:val="00C760B9"/>
    <w:rsid w:val="00C76582"/>
    <w:rsid w:val="00C768A8"/>
    <w:rsid w:val="00C80ABB"/>
    <w:rsid w:val="00C80EF1"/>
    <w:rsid w:val="00C81CFE"/>
    <w:rsid w:val="00C81EB5"/>
    <w:rsid w:val="00C82107"/>
    <w:rsid w:val="00C835F1"/>
    <w:rsid w:val="00C8367D"/>
    <w:rsid w:val="00C846B3"/>
    <w:rsid w:val="00C84968"/>
    <w:rsid w:val="00C8521F"/>
    <w:rsid w:val="00C90007"/>
    <w:rsid w:val="00C90723"/>
    <w:rsid w:val="00C910D0"/>
    <w:rsid w:val="00C9199C"/>
    <w:rsid w:val="00C91EF9"/>
    <w:rsid w:val="00C93670"/>
    <w:rsid w:val="00C93A3A"/>
    <w:rsid w:val="00C94620"/>
    <w:rsid w:val="00C946B8"/>
    <w:rsid w:val="00C94A33"/>
    <w:rsid w:val="00C94DA2"/>
    <w:rsid w:val="00C95549"/>
    <w:rsid w:val="00C961F5"/>
    <w:rsid w:val="00CA08BE"/>
    <w:rsid w:val="00CA1282"/>
    <w:rsid w:val="00CA1594"/>
    <w:rsid w:val="00CA1F05"/>
    <w:rsid w:val="00CA2C9F"/>
    <w:rsid w:val="00CA3089"/>
    <w:rsid w:val="00CA45DB"/>
    <w:rsid w:val="00CA4B7B"/>
    <w:rsid w:val="00CA4EFC"/>
    <w:rsid w:val="00CA510F"/>
    <w:rsid w:val="00CA5CE0"/>
    <w:rsid w:val="00CA6296"/>
    <w:rsid w:val="00CA6562"/>
    <w:rsid w:val="00CA6E9E"/>
    <w:rsid w:val="00CA737E"/>
    <w:rsid w:val="00CA76F8"/>
    <w:rsid w:val="00CA7994"/>
    <w:rsid w:val="00CA7F98"/>
    <w:rsid w:val="00CB1468"/>
    <w:rsid w:val="00CB1DE0"/>
    <w:rsid w:val="00CB2EAB"/>
    <w:rsid w:val="00CB4D69"/>
    <w:rsid w:val="00CB4FFB"/>
    <w:rsid w:val="00CB5128"/>
    <w:rsid w:val="00CB590A"/>
    <w:rsid w:val="00CB5B27"/>
    <w:rsid w:val="00CB5E32"/>
    <w:rsid w:val="00CB6065"/>
    <w:rsid w:val="00CB6391"/>
    <w:rsid w:val="00CB65ED"/>
    <w:rsid w:val="00CB79D0"/>
    <w:rsid w:val="00CC0896"/>
    <w:rsid w:val="00CC0B8B"/>
    <w:rsid w:val="00CC0F6A"/>
    <w:rsid w:val="00CC18B2"/>
    <w:rsid w:val="00CC1A42"/>
    <w:rsid w:val="00CC1FB3"/>
    <w:rsid w:val="00CC2736"/>
    <w:rsid w:val="00CC284E"/>
    <w:rsid w:val="00CC32F4"/>
    <w:rsid w:val="00CC4750"/>
    <w:rsid w:val="00CC5209"/>
    <w:rsid w:val="00CC55EF"/>
    <w:rsid w:val="00CC57F2"/>
    <w:rsid w:val="00CC645E"/>
    <w:rsid w:val="00CC6AB9"/>
    <w:rsid w:val="00CC712E"/>
    <w:rsid w:val="00CC71F5"/>
    <w:rsid w:val="00CC79BF"/>
    <w:rsid w:val="00CC7B9D"/>
    <w:rsid w:val="00CD0401"/>
    <w:rsid w:val="00CD04E7"/>
    <w:rsid w:val="00CD184B"/>
    <w:rsid w:val="00CD1EF0"/>
    <w:rsid w:val="00CD21EA"/>
    <w:rsid w:val="00CD2D45"/>
    <w:rsid w:val="00CD3A21"/>
    <w:rsid w:val="00CD4AA3"/>
    <w:rsid w:val="00CD4F8A"/>
    <w:rsid w:val="00CD623C"/>
    <w:rsid w:val="00CD73CA"/>
    <w:rsid w:val="00CE03B0"/>
    <w:rsid w:val="00CE07E5"/>
    <w:rsid w:val="00CE0D40"/>
    <w:rsid w:val="00CE1243"/>
    <w:rsid w:val="00CE1ADE"/>
    <w:rsid w:val="00CE1C8D"/>
    <w:rsid w:val="00CE2519"/>
    <w:rsid w:val="00CE3BB4"/>
    <w:rsid w:val="00CE3D98"/>
    <w:rsid w:val="00CE4D8B"/>
    <w:rsid w:val="00CE72CB"/>
    <w:rsid w:val="00CE73A0"/>
    <w:rsid w:val="00CF032A"/>
    <w:rsid w:val="00CF042E"/>
    <w:rsid w:val="00CF04C6"/>
    <w:rsid w:val="00CF2351"/>
    <w:rsid w:val="00CF26D9"/>
    <w:rsid w:val="00CF2D8D"/>
    <w:rsid w:val="00CF30CF"/>
    <w:rsid w:val="00CF33D1"/>
    <w:rsid w:val="00CF3769"/>
    <w:rsid w:val="00CF3D33"/>
    <w:rsid w:val="00CF3D7A"/>
    <w:rsid w:val="00CF3FB0"/>
    <w:rsid w:val="00CF4370"/>
    <w:rsid w:val="00CF5E4D"/>
    <w:rsid w:val="00CF5ED4"/>
    <w:rsid w:val="00CF60C9"/>
    <w:rsid w:val="00CF62FD"/>
    <w:rsid w:val="00CF6CB1"/>
    <w:rsid w:val="00CF6CD7"/>
    <w:rsid w:val="00CF6F87"/>
    <w:rsid w:val="00CF75C2"/>
    <w:rsid w:val="00CF77FC"/>
    <w:rsid w:val="00CF7A8B"/>
    <w:rsid w:val="00D002A7"/>
    <w:rsid w:val="00D010DC"/>
    <w:rsid w:val="00D0185F"/>
    <w:rsid w:val="00D01D70"/>
    <w:rsid w:val="00D01E05"/>
    <w:rsid w:val="00D03760"/>
    <w:rsid w:val="00D04119"/>
    <w:rsid w:val="00D05383"/>
    <w:rsid w:val="00D054B9"/>
    <w:rsid w:val="00D05B31"/>
    <w:rsid w:val="00D061BC"/>
    <w:rsid w:val="00D0641A"/>
    <w:rsid w:val="00D06486"/>
    <w:rsid w:val="00D06739"/>
    <w:rsid w:val="00D07164"/>
    <w:rsid w:val="00D07B91"/>
    <w:rsid w:val="00D100B1"/>
    <w:rsid w:val="00D1074D"/>
    <w:rsid w:val="00D11B18"/>
    <w:rsid w:val="00D12319"/>
    <w:rsid w:val="00D12EA1"/>
    <w:rsid w:val="00D14E5F"/>
    <w:rsid w:val="00D15813"/>
    <w:rsid w:val="00D15ABC"/>
    <w:rsid w:val="00D15D6E"/>
    <w:rsid w:val="00D1627B"/>
    <w:rsid w:val="00D163AE"/>
    <w:rsid w:val="00D16966"/>
    <w:rsid w:val="00D17133"/>
    <w:rsid w:val="00D17528"/>
    <w:rsid w:val="00D1794F"/>
    <w:rsid w:val="00D207E6"/>
    <w:rsid w:val="00D2210C"/>
    <w:rsid w:val="00D22957"/>
    <w:rsid w:val="00D22F85"/>
    <w:rsid w:val="00D25025"/>
    <w:rsid w:val="00D25FF1"/>
    <w:rsid w:val="00D26DE7"/>
    <w:rsid w:val="00D27073"/>
    <w:rsid w:val="00D271D0"/>
    <w:rsid w:val="00D27200"/>
    <w:rsid w:val="00D27716"/>
    <w:rsid w:val="00D27D49"/>
    <w:rsid w:val="00D315F0"/>
    <w:rsid w:val="00D3163A"/>
    <w:rsid w:val="00D32EDA"/>
    <w:rsid w:val="00D3410A"/>
    <w:rsid w:val="00D3437E"/>
    <w:rsid w:val="00D35519"/>
    <w:rsid w:val="00D35DA2"/>
    <w:rsid w:val="00D362C0"/>
    <w:rsid w:val="00D36CD9"/>
    <w:rsid w:val="00D370E6"/>
    <w:rsid w:val="00D3760D"/>
    <w:rsid w:val="00D3785A"/>
    <w:rsid w:val="00D379F4"/>
    <w:rsid w:val="00D4098C"/>
    <w:rsid w:val="00D409D1"/>
    <w:rsid w:val="00D40AEE"/>
    <w:rsid w:val="00D40E14"/>
    <w:rsid w:val="00D40E8F"/>
    <w:rsid w:val="00D41F7F"/>
    <w:rsid w:val="00D427A0"/>
    <w:rsid w:val="00D4322C"/>
    <w:rsid w:val="00D4337E"/>
    <w:rsid w:val="00D4354B"/>
    <w:rsid w:val="00D43619"/>
    <w:rsid w:val="00D43F09"/>
    <w:rsid w:val="00D4432D"/>
    <w:rsid w:val="00D459EB"/>
    <w:rsid w:val="00D46901"/>
    <w:rsid w:val="00D469AC"/>
    <w:rsid w:val="00D47168"/>
    <w:rsid w:val="00D47DF3"/>
    <w:rsid w:val="00D50EC0"/>
    <w:rsid w:val="00D516D1"/>
    <w:rsid w:val="00D51915"/>
    <w:rsid w:val="00D51973"/>
    <w:rsid w:val="00D51B53"/>
    <w:rsid w:val="00D52413"/>
    <w:rsid w:val="00D52435"/>
    <w:rsid w:val="00D526C6"/>
    <w:rsid w:val="00D532CE"/>
    <w:rsid w:val="00D53ACC"/>
    <w:rsid w:val="00D55CCB"/>
    <w:rsid w:val="00D577C5"/>
    <w:rsid w:val="00D57D43"/>
    <w:rsid w:val="00D60283"/>
    <w:rsid w:val="00D6028E"/>
    <w:rsid w:val="00D6029A"/>
    <w:rsid w:val="00D6065F"/>
    <w:rsid w:val="00D60E0F"/>
    <w:rsid w:val="00D613CD"/>
    <w:rsid w:val="00D61F8C"/>
    <w:rsid w:val="00D626F6"/>
    <w:rsid w:val="00D64F7D"/>
    <w:rsid w:val="00D65DBA"/>
    <w:rsid w:val="00D67076"/>
    <w:rsid w:val="00D67A4C"/>
    <w:rsid w:val="00D70205"/>
    <w:rsid w:val="00D70501"/>
    <w:rsid w:val="00D70902"/>
    <w:rsid w:val="00D712E2"/>
    <w:rsid w:val="00D723F6"/>
    <w:rsid w:val="00D72C0A"/>
    <w:rsid w:val="00D7358F"/>
    <w:rsid w:val="00D736F1"/>
    <w:rsid w:val="00D7485A"/>
    <w:rsid w:val="00D75497"/>
    <w:rsid w:val="00D75BAB"/>
    <w:rsid w:val="00D76836"/>
    <w:rsid w:val="00D77472"/>
    <w:rsid w:val="00D77685"/>
    <w:rsid w:val="00D7785F"/>
    <w:rsid w:val="00D77860"/>
    <w:rsid w:val="00D80553"/>
    <w:rsid w:val="00D80776"/>
    <w:rsid w:val="00D80C0A"/>
    <w:rsid w:val="00D817CB"/>
    <w:rsid w:val="00D81BEA"/>
    <w:rsid w:val="00D81E31"/>
    <w:rsid w:val="00D830D9"/>
    <w:rsid w:val="00D836E5"/>
    <w:rsid w:val="00D83AC0"/>
    <w:rsid w:val="00D85710"/>
    <w:rsid w:val="00D86099"/>
    <w:rsid w:val="00D87B4E"/>
    <w:rsid w:val="00D90088"/>
    <w:rsid w:val="00D91218"/>
    <w:rsid w:val="00D915CD"/>
    <w:rsid w:val="00D917CE"/>
    <w:rsid w:val="00D91997"/>
    <w:rsid w:val="00D921FB"/>
    <w:rsid w:val="00D92295"/>
    <w:rsid w:val="00D95E7F"/>
    <w:rsid w:val="00D968B9"/>
    <w:rsid w:val="00DA02FD"/>
    <w:rsid w:val="00DA1BAC"/>
    <w:rsid w:val="00DA2543"/>
    <w:rsid w:val="00DA4E3E"/>
    <w:rsid w:val="00DA5098"/>
    <w:rsid w:val="00DA5925"/>
    <w:rsid w:val="00DA5C84"/>
    <w:rsid w:val="00DA66D7"/>
    <w:rsid w:val="00DA6D8B"/>
    <w:rsid w:val="00DA6FB0"/>
    <w:rsid w:val="00DA7356"/>
    <w:rsid w:val="00DA74AE"/>
    <w:rsid w:val="00DA7D0F"/>
    <w:rsid w:val="00DA7F5A"/>
    <w:rsid w:val="00DB0277"/>
    <w:rsid w:val="00DB0769"/>
    <w:rsid w:val="00DB12D2"/>
    <w:rsid w:val="00DB146C"/>
    <w:rsid w:val="00DB156B"/>
    <w:rsid w:val="00DB1FAD"/>
    <w:rsid w:val="00DB2E4D"/>
    <w:rsid w:val="00DB3045"/>
    <w:rsid w:val="00DB3162"/>
    <w:rsid w:val="00DB4AED"/>
    <w:rsid w:val="00DB4DD7"/>
    <w:rsid w:val="00DB5EE9"/>
    <w:rsid w:val="00DB65BC"/>
    <w:rsid w:val="00DB7185"/>
    <w:rsid w:val="00DB71EE"/>
    <w:rsid w:val="00DB7366"/>
    <w:rsid w:val="00DC02E5"/>
    <w:rsid w:val="00DC0635"/>
    <w:rsid w:val="00DC08F8"/>
    <w:rsid w:val="00DC1CE3"/>
    <w:rsid w:val="00DC25F5"/>
    <w:rsid w:val="00DC296A"/>
    <w:rsid w:val="00DC585A"/>
    <w:rsid w:val="00DC5DD9"/>
    <w:rsid w:val="00DC6EAE"/>
    <w:rsid w:val="00DC7CF3"/>
    <w:rsid w:val="00DD0D0F"/>
    <w:rsid w:val="00DD125A"/>
    <w:rsid w:val="00DD16DA"/>
    <w:rsid w:val="00DD17ED"/>
    <w:rsid w:val="00DD5507"/>
    <w:rsid w:val="00DD5578"/>
    <w:rsid w:val="00DD5DCF"/>
    <w:rsid w:val="00DD6677"/>
    <w:rsid w:val="00DD6B5D"/>
    <w:rsid w:val="00DD6FA8"/>
    <w:rsid w:val="00DD73B6"/>
    <w:rsid w:val="00DE27AE"/>
    <w:rsid w:val="00DE27E3"/>
    <w:rsid w:val="00DE36E9"/>
    <w:rsid w:val="00DE658E"/>
    <w:rsid w:val="00DF02FD"/>
    <w:rsid w:val="00DF0B43"/>
    <w:rsid w:val="00DF1209"/>
    <w:rsid w:val="00DF1C91"/>
    <w:rsid w:val="00DF1D9D"/>
    <w:rsid w:val="00DF2127"/>
    <w:rsid w:val="00DF2797"/>
    <w:rsid w:val="00DF28C7"/>
    <w:rsid w:val="00DF38B9"/>
    <w:rsid w:val="00DF3F70"/>
    <w:rsid w:val="00DF4F62"/>
    <w:rsid w:val="00DF58EB"/>
    <w:rsid w:val="00DF6242"/>
    <w:rsid w:val="00DF627D"/>
    <w:rsid w:val="00E00782"/>
    <w:rsid w:val="00E019A9"/>
    <w:rsid w:val="00E0260C"/>
    <w:rsid w:val="00E027A0"/>
    <w:rsid w:val="00E03B8A"/>
    <w:rsid w:val="00E03CF4"/>
    <w:rsid w:val="00E03DF4"/>
    <w:rsid w:val="00E0415C"/>
    <w:rsid w:val="00E04F94"/>
    <w:rsid w:val="00E0789E"/>
    <w:rsid w:val="00E07C81"/>
    <w:rsid w:val="00E109EC"/>
    <w:rsid w:val="00E11FC5"/>
    <w:rsid w:val="00E11FD4"/>
    <w:rsid w:val="00E12040"/>
    <w:rsid w:val="00E12211"/>
    <w:rsid w:val="00E12CA7"/>
    <w:rsid w:val="00E13213"/>
    <w:rsid w:val="00E13B48"/>
    <w:rsid w:val="00E13C72"/>
    <w:rsid w:val="00E13E92"/>
    <w:rsid w:val="00E1425F"/>
    <w:rsid w:val="00E14C0C"/>
    <w:rsid w:val="00E15309"/>
    <w:rsid w:val="00E15943"/>
    <w:rsid w:val="00E171FA"/>
    <w:rsid w:val="00E17C5A"/>
    <w:rsid w:val="00E200F5"/>
    <w:rsid w:val="00E201AA"/>
    <w:rsid w:val="00E20434"/>
    <w:rsid w:val="00E211CD"/>
    <w:rsid w:val="00E212D3"/>
    <w:rsid w:val="00E22644"/>
    <w:rsid w:val="00E22ECC"/>
    <w:rsid w:val="00E234EB"/>
    <w:rsid w:val="00E24764"/>
    <w:rsid w:val="00E25523"/>
    <w:rsid w:val="00E25771"/>
    <w:rsid w:val="00E25CBA"/>
    <w:rsid w:val="00E26EAB"/>
    <w:rsid w:val="00E3107F"/>
    <w:rsid w:val="00E32BF3"/>
    <w:rsid w:val="00E33A1F"/>
    <w:rsid w:val="00E33C7C"/>
    <w:rsid w:val="00E33EB6"/>
    <w:rsid w:val="00E341BA"/>
    <w:rsid w:val="00E35EC8"/>
    <w:rsid w:val="00E37278"/>
    <w:rsid w:val="00E373FE"/>
    <w:rsid w:val="00E376A1"/>
    <w:rsid w:val="00E40174"/>
    <w:rsid w:val="00E40BFD"/>
    <w:rsid w:val="00E40D7F"/>
    <w:rsid w:val="00E41031"/>
    <w:rsid w:val="00E4114E"/>
    <w:rsid w:val="00E41AA6"/>
    <w:rsid w:val="00E4262A"/>
    <w:rsid w:val="00E440E3"/>
    <w:rsid w:val="00E4687E"/>
    <w:rsid w:val="00E50102"/>
    <w:rsid w:val="00E505D4"/>
    <w:rsid w:val="00E514D9"/>
    <w:rsid w:val="00E51C08"/>
    <w:rsid w:val="00E51DCE"/>
    <w:rsid w:val="00E521E3"/>
    <w:rsid w:val="00E52E70"/>
    <w:rsid w:val="00E53187"/>
    <w:rsid w:val="00E538A3"/>
    <w:rsid w:val="00E55978"/>
    <w:rsid w:val="00E56132"/>
    <w:rsid w:val="00E56BD7"/>
    <w:rsid w:val="00E62BAF"/>
    <w:rsid w:val="00E62CBB"/>
    <w:rsid w:val="00E62E67"/>
    <w:rsid w:val="00E62F23"/>
    <w:rsid w:val="00E6433A"/>
    <w:rsid w:val="00E65656"/>
    <w:rsid w:val="00E65D02"/>
    <w:rsid w:val="00E672E7"/>
    <w:rsid w:val="00E67C4F"/>
    <w:rsid w:val="00E7179E"/>
    <w:rsid w:val="00E717D7"/>
    <w:rsid w:val="00E719C3"/>
    <w:rsid w:val="00E71E95"/>
    <w:rsid w:val="00E72031"/>
    <w:rsid w:val="00E72234"/>
    <w:rsid w:val="00E728CE"/>
    <w:rsid w:val="00E72992"/>
    <w:rsid w:val="00E72F25"/>
    <w:rsid w:val="00E73CA3"/>
    <w:rsid w:val="00E742EE"/>
    <w:rsid w:val="00E743C9"/>
    <w:rsid w:val="00E75519"/>
    <w:rsid w:val="00E755F0"/>
    <w:rsid w:val="00E75A13"/>
    <w:rsid w:val="00E7604E"/>
    <w:rsid w:val="00E760C4"/>
    <w:rsid w:val="00E7697D"/>
    <w:rsid w:val="00E76B75"/>
    <w:rsid w:val="00E773C1"/>
    <w:rsid w:val="00E775E6"/>
    <w:rsid w:val="00E80636"/>
    <w:rsid w:val="00E8225A"/>
    <w:rsid w:val="00E82D3E"/>
    <w:rsid w:val="00E84084"/>
    <w:rsid w:val="00E87510"/>
    <w:rsid w:val="00E92337"/>
    <w:rsid w:val="00E92BBC"/>
    <w:rsid w:val="00E92E46"/>
    <w:rsid w:val="00E93645"/>
    <w:rsid w:val="00E937BD"/>
    <w:rsid w:val="00E955F4"/>
    <w:rsid w:val="00E9682A"/>
    <w:rsid w:val="00E96F4B"/>
    <w:rsid w:val="00E97061"/>
    <w:rsid w:val="00E9738B"/>
    <w:rsid w:val="00E973AE"/>
    <w:rsid w:val="00E978A9"/>
    <w:rsid w:val="00E97AF8"/>
    <w:rsid w:val="00EA004C"/>
    <w:rsid w:val="00EA0957"/>
    <w:rsid w:val="00EA0962"/>
    <w:rsid w:val="00EA0AE5"/>
    <w:rsid w:val="00EA1CF9"/>
    <w:rsid w:val="00EA1F85"/>
    <w:rsid w:val="00EA2802"/>
    <w:rsid w:val="00EA2F31"/>
    <w:rsid w:val="00EA33C5"/>
    <w:rsid w:val="00EA4C6D"/>
    <w:rsid w:val="00EA530D"/>
    <w:rsid w:val="00EA5A50"/>
    <w:rsid w:val="00EB13C9"/>
    <w:rsid w:val="00EB236A"/>
    <w:rsid w:val="00EB2BD2"/>
    <w:rsid w:val="00EB4F2B"/>
    <w:rsid w:val="00EB51E0"/>
    <w:rsid w:val="00EB5260"/>
    <w:rsid w:val="00EB5F9E"/>
    <w:rsid w:val="00EB772C"/>
    <w:rsid w:val="00EB7CAC"/>
    <w:rsid w:val="00EB7D77"/>
    <w:rsid w:val="00EC01AA"/>
    <w:rsid w:val="00EC0428"/>
    <w:rsid w:val="00EC0F19"/>
    <w:rsid w:val="00EC11DE"/>
    <w:rsid w:val="00EC177B"/>
    <w:rsid w:val="00EC1BDB"/>
    <w:rsid w:val="00EC1FEC"/>
    <w:rsid w:val="00EC2666"/>
    <w:rsid w:val="00EC27E5"/>
    <w:rsid w:val="00EC2A45"/>
    <w:rsid w:val="00EC2E5C"/>
    <w:rsid w:val="00EC3347"/>
    <w:rsid w:val="00EC33DA"/>
    <w:rsid w:val="00EC370A"/>
    <w:rsid w:val="00EC52AA"/>
    <w:rsid w:val="00EC55CA"/>
    <w:rsid w:val="00EC589B"/>
    <w:rsid w:val="00EC730B"/>
    <w:rsid w:val="00EC7388"/>
    <w:rsid w:val="00EC7524"/>
    <w:rsid w:val="00EC764C"/>
    <w:rsid w:val="00EC7690"/>
    <w:rsid w:val="00ED165B"/>
    <w:rsid w:val="00ED2044"/>
    <w:rsid w:val="00ED2BB9"/>
    <w:rsid w:val="00ED30D8"/>
    <w:rsid w:val="00ED3424"/>
    <w:rsid w:val="00ED366E"/>
    <w:rsid w:val="00ED3DF8"/>
    <w:rsid w:val="00ED4A5B"/>
    <w:rsid w:val="00ED5308"/>
    <w:rsid w:val="00ED65C4"/>
    <w:rsid w:val="00ED6A68"/>
    <w:rsid w:val="00ED783F"/>
    <w:rsid w:val="00EE0529"/>
    <w:rsid w:val="00EE071F"/>
    <w:rsid w:val="00EE07DB"/>
    <w:rsid w:val="00EE08C0"/>
    <w:rsid w:val="00EE08D1"/>
    <w:rsid w:val="00EE0C4C"/>
    <w:rsid w:val="00EE0F07"/>
    <w:rsid w:val="00EE0F9F"/>
    <w:rsid w:val="00EE172B"/>
    <w:rsid w:val="00EE267D"/>
    <w:rsid w:val="00EE3BD8"/>
    <w:rsid w:val="00EE4D9A"/>
    <w:rsid w:val="00EE4DE9"/>
    <w:rsid w:val="00EE5372"/>
    <w:rsid w:val="00EE5768"/>
    <w:rsid w:val="00EE5ABC"/>
    <w:rsid w:val="00EE5FC9"/>
    <w:rsid w:val="00EE6CB2"/>
    <w:rsid w:val="00EF123F"/>
    <w:rsid w:val="00EF2148"/>
    <w:rsid w:val="00EF25CC"/>
    <w:rsid w:val="00EF2647"/>
    <w:rsid w:val="00EF3F3C"/>
    <w:rsid w:val="00EF4007"/>
    <w:rsid w:val="00EF4854"/>
    <w:rsid w:val="00EF4D19"/>
    <w:rsid w:val="00EF554E"/>
    <w:rsid w:val="00EF5EA6"/>
    <w:rsid w:val="00EF69BF"/>
    <w:rsid w:val="00EF6D1C"/>
    <w:rsid w:val="00EF7D2D"/>
    <w:rsid w:val="00F00063"/>
    <w:rsid w:val="00F0053D"/>
    <w:rsid w:val="00F00820"/>
    <w:rsid w:val="00F00CA0"/>
    <w:rsid w:val="00F017BC"/>
    <w:rsid w:val="00F0207E"/>
    <w:rsid w:val="00F0266B"/>
    <w:rsid w:val="00F02761"/>
    <w:rsid w:val="00F03B04"/>
    <w:rsid w:val="00F03F3A"/>
    <w:rsid w:val="00F044A4"/>
    <w:rsid w:val="00F04F1E"/>
    <w:rsid w:val="00F0514D"/>
    <w:rsid w:val="00F06F31"/>
    <w:rsid w:val="00F07649"/>
    <w:rsid w:val="00F07E56"/>
    <w:rsid w:val="00F07E90"/>
    <w:rsid w:val="00F07F6C"/>
    <w:rsid w:val="00F07F95"/>
    <w:rsid w:val="00F1036E"/>
    <w:rsid w:val="00F10BE4"/>
    <w:rsid w:val="00F111B2"/>
    <w:rsid w:val="00F11FC3"/>
    <w:rsid w:val="00F126AA"/>
    <w:rsid w:val="00F1312A"/>
    <w:rsid w:val="00F13659"/>
    <w:rsid w:val="00F141A7"/>
    <w:rsid w:val="00F14257"/>
    <w:rsid w:val="00F150FD"/>
    <w:rsid w:val="00F15A05"/>
    <w:rsid w:val="00F16F16"/>
    <w:rsid w:val="00F17161"/>
    <w:rsid w:val="00F171A4"/>
    <w:rsid w:val="00F17D7D"/>
    <w:rsid w:val="00F20086"/>
    <w:rsid w:val="00F203A5"/>
    <w:rsid w:val="00F20513"/>
    <w:rsid w:val="00F20F00"/>
    <w:rsid w:val="00F2103D"/>
    <w:rsid w:val="00F22A1E"/>
    <w:rsid w:val="00F22B5E"/>
    <w:rsid w:val="00F23F7D"/>
    <w:rsid w:val="00F2473F"/>
    <w:rsid w:val="00F247FA"/>
    <w:rsid w:val="00F24C83"/>
    <w:rsid w:val="00F26BEE"/>
    <w:rsid w:val="00F26CDD"/>
    <w:rsid w:val="00F26E25"/>
    <w:rsid w:val="00F279E1"/>
    <w:rsid w:val="00F27F30"/>
    <w:rsid w:val="00F302C1"/>
    <w:rsid w:val="00F30A70"/>
    <w:rsid w:val="00F30AEA"/>
    <w:rsid w:val="00F30FE3"/>
    <w:rsid w:val="00F31A9E"/>
    <w:rsid w:val="00F3256E"/>
    <w:rsid w:val="00F3281E"/>
    <w:rsid w:val="00F32D6F"/>
    <w:rsid w:val="00F3325E"/>
    <w:rsid w:val="00F354A5"/>
    <w:rsid w:val="00F359FE"/>
    <w:rsid w:val="00F360E4"/>
    <w:rsid w:val="00F372E0"/>
    <w:rsid w:val="00F3777C"/>
    <w:rsid w:val="00F37B71"/>
    <w:rsid w:val="00F401D0"/>
    <w:rsid w:val="00F40802"/>
    <w:rsid w:val="00F40D7A"/>
    <w:rsid w:val="00F40E37"/>
    <w:rsid w:val="00F412E3"/>
    <w:rsid w:val="00F4161A"/>
    <w:rsid w:val="00F41E9D"/>
    <w:rsid w:val="00F41EF0"/>
    <w:rsid w:val="00F41FC6"/>
    <w:rsid w:val="00F42FFE"/>
    <w:rsid w:val="00F43228"/>
    <w:rsid w:val="00F43AFA"/>
    <w:rsid w:val="00F43D97"/>
    <w:rsid w:val="00F43F1F"/>
    <w:rsid w:val="00F44737"/>
    <w:rsid w:val="00F44934"/>
    <w:rsid w:val="00F44CE4"/>
    <w:rsid w:val="00F4530F"/>
    <w:rsid w:val="00F45CCB"/>
    <w:rsid w:val="00F45F2E"/>
    <w:rsid w:val="00F47531"/>
    <w:rsid w:val="00F47B44"/>
    <w:rsid w:val="00F503FA"/>
    <w:rsid w:val="00F5043A"/>
    <w:rsid w:val="00F50608"/>
    <w:rsid w:val="00F50FA5"/>
    <w:rsid w:val="00F51084"/>
    <w:rsid w:val="00F51E04"/>
    <w:rsid w:val="00F51F4D"/>
    <w:rsid w:val="00F52063"/>
    <w:rsid w:val="00F52539"/>
    <w:rsid w:val="00F5290C"/>
    <w:rsid w:val="00F53072"/>
    <w:rsid w:val="00F54418"/>
    <w:rsid w:val="00F57079"/>
    <w:rsid w:val="00F57E5D"/>
    <w:rsid w:val="00F60DF8"/>
    <w:rsid w:val="00F622C6"/>
    <w:rsid w:val="00F626DF"/>
    <w:rsid w:val="00F637C8"/>
    <w:rsid w:val="00F64D19"/>
    <w:rsid w:val="00F64EAE"/>
    <w:rsid w:val="00F6579C"/>
    <w:rsid w:val="00F658AD"/>
    <w:rsid w:val="00F65F5E"/>
    <w:rsid w:val="00F67041"/>
    <w:rsid w:val="00F6710B"/>
    <w:rsid w:val="00F67AC6"/>
    <w:rsid w:val="00F7003C"/>
    <w:rsid w:val="00F710F6"/>
    <w:rsid w:val="00F717B6"/>
    <w:rsid w:val="00F717EA"/>
    <w:rsid w:val="00F72099"/>
    <w:rsid w:val="00F72307"/>
    <w:rsid w:val="00F72C25"/>
    <w:rsid w:val="00F73082"/>
    <w:rsid w:val="00F74259"/>
    <w:rsid w:val="00F74AE1"/>
    <w:rsid w:val="00F74CF8"/>
    <w:rsid w:val="00F75B95"/>
    <w:rsid w:val="00F75D4D"/>
    <w:rsid w:val="00F76979"/>
    <w:rsid w:val="00F76DC2"/>
    <w:rsid w:val="00F80EF7"/>
    <w:rsid w:val="00F813F5"/>
    <w:rsid w:val="00F81AF4"/>
    <w:rsid w:val="00F82AD6"/>
    <w:rsid w:val="00F82DB6"/>
    <w:rsid w:val="00F83C54"/>
    <w:rsid w:val="00F843C5"/>
    <w:rsid w:val="00F84D2B"/>
    <w:rsid w:val="00F85349"/>
    <w:rsid w:val="00F856E1"/>
    <w:rsid w:val="00F86BB6"/>
    <w:rsid w:val="00F87067"/>
    <w:rsid w:val="00F87266"/>
    <w:rsid w:val="00F87A93"/>
    <w:rsid w:val="00F904FE"/>
    <w:rsid w:val="00F91058"/>
    <w:rsid w:val="00F9129D"/>
    <w:rsid w:val="00F92AE9"/>
    <w:rsid w:val="00F93C7E"/>
    <w:rsid w:val="00F93FC6"/>
    <w:rsid w:val="00F94AE7"/>
    <w:rsid w:val="00F94EFE"/>
    <w:rsid w:val="00F95132"/>
    <w:rsid w:val="00F95A77"/>
    <w:rsid w:val="00F95D86"/>
    <w:rsid w:val="00F96D6F"/>
    <w:rsid w:val="00F97100"/>
    <w:rsid w:val="00F9766F"/>
    <w:rsid w:val="00F9778B"/>
    <w:rsid w:val="00F97E9B"/>
    <w:rsid w:val="00FA1CDF"/>
    <w:rsid w:val="00FA2935"/>
    <w:rsid w:val="00FA29B8"/>
    <w:rsid w:val="00FA2CD6"/>
    <w:rsid w:val="00FA4292"/>
    <w:rsid w:val="00FA537B"/>
    <w:rsid w:val="00FB10EA"/>
    <w:rsid w:val="00FB1F3A"/>
    <w:rsid w:val="00FB2ED5"/>
    <w:rsid w:val="00FB4433"/>
    <w:rsid w:val="00FB6366"/>
    <w:rsid w:val="00FB7051"/>
    <w:rsid w:val="00FB7162"/>
    <w:rsid w:val="00FB72B2"/>
    <w:rsid w:val="00FC2895"/>
    <w:rsid w:val="00FC35F8"/>
    <w:rsid w:val="00FC386F"/>
    <w:rsid w:val="00FC440B"/>
    <w:rsid w:val="00FC515B"/>
    <w:rsid w:val="00FC5548"/>
    <w:rsid w:val="00FC5734"/>
    <w:rsid w:val="00FC5DE9"/>
    <w:rsid w:val="00FC5EB4"/>
    <w:rsid w:val="00FC70B2"/>
    <w:rsid w:val="00FD0BFD"/>
    <w:rsid w:val="00FD10C4"/>
    <w:rsid w:val="00FD1505"/>
    <w:rsid w:val="00FD163E"/>
    <w:rsid w:val="00FD240B"/>
    <w:rsid w:val="00FD2AEF"/>
    <w:rsid w:val="00FD2BB3"/>
    <w:rsid w:val="00FD2C61"/>
    <w:rsid w:val="00FD35E7"/>
    <w:rsid w:val="00FD51D7"/>
    <w:rsid w:val="00FD57D2"/>
    <w:rsid w:val="00FD5FF9"/>
    <w:rsid w:val="00FD6D84"/>
    <w:rsid w:val="00FD7ABE"/>
    <w:rsid w:val="00FD7C0C"/>
    <w:rsid w:val="00FD7CF3"/>
    <w:rsid w:val="00FE0537"/>
    <w:rsid w:val="00FE07BE"/>
    <w:rsid w:val="00FE0EC7"/>
    <w:rsid w:val="00FE3C26"/>
    <w:rsid w:val="00FE3F14"/>
    <w:rsid w:val="00FE4568"/>
    <w:rsid w:val="00FF1995"/>
    <w:rsid w:val="00FF1B75"/>
    <w:rsid w:val="00FF2085"/>
    <w:rsid w:val="00FF2C51"/>
    <w:rsid w:val="00FF45DA"/>
    <w:rsid w:val="00FF46E2"/>
    <w:rsid w:val="00FF48FB"/>
    <w:rsid w:val="00FF4999"/>
    <w:rsid w:val="00FF4B50"/>
    <w:rsid w:val="00FF5A88"/>
    <w:rsid w:val="00FF5E68"/>
    <w:rsid w:val="00FF6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0D9760-5703-4AE9-AB25-79D5ED44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51"/>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71D51"/>
    <w:pPr>
      <w:keepNext/>
      <w:tabs>
        <w:tab w:val="left" w:pos="360"/>
        <w:tab w:val="left" w:pos="720"/>
        <w:tab w:val="left" w:pos="1080"/>
        <w:tab w:val="left" w:pos="1440"/>
      </w:tabs>
      <w:ind w:left="3600" w:hanging="3600"/>
      <w:jc w:val="both"/>
      <w:outlineLvl w:val="0"/>
    </w:pPr>
    <w:rPr>
      <w:sz w:val="24"/>
    </w:rPr>
  </w:style>
  <w:style w:type="paragraph" w:styleId="Heading2">
    <w:name w:val="heading 2"/>
    <w:basedOn w:val="Normal"/>
    <w:next w:val="Normal"/>
    <w:link w:val="Heading2Char"/>
    <w:uiPriority w:val="9"/>
    <w:qFormat/>
    <w:rsid w:val="00871D51"/>
    <w:pPr>
      <w:keepNext/>
      <w:tabs>
        <w:tab w:val="left" w:pos="360"/>
        <w:tab w:val="left" w:pos="720"/>
        <w:tab w:val="left" w:pos="1080"/>
        <w:tab w:val="left" w:pos="1440"/>
      </w:tabs>
      <w:ind w:left="3600" w:hanging="3600"/>
      <w:jc w:val="center"/>
      <w:outlineLvl w:val="1"/>
    </w:pPr>
    <w:rPr>
      <w:b/>
      <w:sz w:val="24"/>
    </w:rPr>
  </w:style>
  <w:style w:type="paragraph" w:styleId="Heading3">
    <w:name w:val="heading 3"/>
    <w:basedOn w:val="Normal"/>
    <w:next w:val="Normal"/>
    <w:link w:val="Heading3Char"/>
    <w:uiPriority w:val="9"/>
    <w:qFormat/>
    <w:rsid w:val="00871D51"/>
    <w:pPr>
      <w:keepNext/>
      <w:tabs>
        <w:tab w:val="left" w:pos="360"/>
        <w:tab w:val="left" w:pos="720"/>
        <w:tab w:val="left" w:pos="1080"/>
        <w:tab w:val="left" w:pos="3544"/>
      </w:tabs>
      <w:jc w:val="both"/>
      <w:outlineLvl w:val="2"/>
    </w:pPr>
    <w:rPr>
      <w:sz w:val="24"/>
    </w:rPr>
  </w:style>
  <w:style w:type="paragraph" w:styleId="Heading4">
    <w:name w:val="heading 4"/>
    <w:basedOn w:val="Normal"/>
    <w:next w:val="Normal"/>
    <w:link w:val="Heading4Char"/>
    <w:uiPriority w:val="9"/>
    <w:qFormat/>
    <w:rsid w:val="00871D51"/>
    <w:pPr>
      <w:keepNext/>
      <w:ind w:left="284"/>
      <w:jc w:val="both"/>
      <w:outlineLvl w:val="3"/>
    </w:pPr>
    <w:rPr>
      <w:sz w:val="24"/>
    </w:rPr>
  </w:style>
  <w:style w:type="paragraph" w:styleId="Heading5">
    <w:name w:val="heading 5"/>
    <w:basedOn w:val="Normal"/>
    <w:next w:val="Normal"/>
    <w:link w:val="Heading5Char"/>
    <w:qFormat/>
    <w:rsid w:val="00871D51"/>
    <w:pPr>
      <w:keepNext/>
      <w:jc w:val="both"/>
      <w:outlineLvl w:val="4"/>
    </w:pPr>
    <w:rPr>
      <w:sz w:val="24"/>
      <w:u w:val="single"/>
    </w:rPr>
  </w:style>
  <w:style w:type="paragraph" w:styleId="Heading6">
    <w:name w:val="heading 6"/>
    <w:basedOn w:val="Normal"/>
    <w:next w:val="Normal"/>
    <w:link w:val="Heading6Char"/>
    <w:qFormat/>
    <w:rsid w:val="00871D51"/>
    <w:pPr>
      <w:keepNext/>
      <w:outlineLvl w:val="5"/>
    </w:pPr>
    <w:rPr>
      <w:sz w:val="24"/>
    </w:rPr>
  </w:style>
  <w:style w:type="paragraph" w:styleId="Heading7">
    <w:name w:val="heading 7"/>
    <w:basedOn w:val="Normal"/>
    <w:next w:val="Normal"/>
    <w:link w:val="Heading7Char"/>
    <w:qFormat/>
    <w:rsid w:val="00871D51"/>
    <w:pPr>
      <w:keepNext/>
      <w:outlineLvl w:val="6"/>
    </w:pPr>
    <w:rPr>
      <w:i/>
      <w:sz w:val="24"/>
    </w:rPr>
  </w:style>
  <w:style w:type="paragraph" w:styleId="Heading8">
    <w:name w:val="heading 8"/>
    <w:basedOn w:val="Normal"/>
    <w:next w:val="Normal"/>
    <w:link w:val="Heading8Char"/>
    <w:qFormat/>
    <w:rsid w:val="00871D51"/>
    <w:pPr>
      <w:keepNext/>
      <w:outlineLvl w:val="7"/>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D51"/>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rsid w:val="00871D51"/>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
    <w:rsid w:val="00871D51"/>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
    <w:rsid w:val="00871D51"/>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871D51"/>
    <w:rPr>
      <w:rFonts w:ascii="Times New Roman" w:eastAsia="Times New Roman" w:hAnsi="Times New Roman" w:cs="Times New Roman"/>
      <w:sz w:val="24"/>
      <w:szCs w:val="20"/>
      <w:u w:val="single"/>
      <w:lang w:val="en-GB"/>
    </w:rPr>
  </w:style>
  <w:style w:type="character" w:customStyle="1" w:styleId="Heading6Char">
    <w:name w:val="Heading 6 Char"/>
    <w:basedOn w:val="DefaultParagraphFont"/>
    <w:link w:val="Heading6"/>
    <w:rsid w:val="00871D51"/>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871D51"/>
    <w:rPr>
      <w:rFonts w:ascii="Times New Roman" w:eastAsia="Times New Roman" w:hAnsi="Times New Roman" w:cs="Times New Roman"/>
      <w:i/>
      <w:sz w:val="24"/>
      <w:szCs w:val="20"/>
      <w:lang w:val="en-GB"/>
    </w:rPr>
  </w:style>
  <w:style w:type="character" w:customStyle="1" w:styleId="Heading8Char">
    <w:name w:val="Heading 8 Char"/>
    <w:basedOn w:val="DefaultParagraphFont"/>
    <w:link w:val="Heading8"/>
    <w:rsid w:val="00871D51"/>
    <w:rPr>
      <w:rFonts w:ascii="Tahoma" w:eastAsia="Times New Roman" w:hAnsi="Tahoma" w:cs="Times New Roman"/>
      <w:b/>
      <w:sz w:val="24"/>
      <w:szCs w:val="20"/>
      <w:lang w:val="en-GB"/>
    </w:rPr>
  </w:style>
  <w:style w:type="paragraph" w:styleId="Header">
    <w:name w:val="header"/>
    <w:basedOn w:val="Normal"/>
    <w:link w:val="HeaderChar"/>
    <w:uiPriority w:val="99"/>
    <w:rsid w:val="00871D51"/>
    <w:pPr>
      <w:tabs>
        <w:tab w:val="center" w:pos="4320"/>
        <w:tab w:val="right" w:pos="8640"/>
      </w:tabs>
    </w:pPr>
  </w:style>
  <w:style w:type="character" w:customStyle="1" w:styleId="HeaderChar">
    <w:name w:val="Header Char"/>
    <w:basedOn w:val="DefaultParagraphFont"/>
    <w:link w:val="Header"/>
    <w:uiPriority w:val="99"/>
    <w:rsid w:val="00871D51"/>
    <w:rPr>
      <w:rFonts w:ascii="Times New Roman" w:eastAsia="Times New Roman" w:hAnsi="Times New Roman" w:cs="Times New Roman"/>
      <w:sz w:val="20"/>
      <w:szCs w:val="20"/>
      <w:lang w:val="en-GB"/>
    </w:rPr>
  </w:style>
  <w:style w:type="paragraph" w:styleId="Footer">
    <w:name w:val="footer"/>
    <w:basedOn w:val="Normal"/>
    <w:link w:val="FooterChar"/>
    <w:uiPriority w:val="99"/>
    <w:rsid w:val="00871D51"/>
    <w:pPr>
      <w:tabs>
        <w:tab w:val="center" w:pos="4320"/>
        <w:tab w:val="right" w:pos="8640"/>
      </w:tabs>
    </w:pPr>
  </w:style>
  <w:style w:type="character" w:customStyle="1" w:styleId="FooterChar">
    <w:name w:val="Footer Char"/>
    <w:basedOn w:val="DefaultParagraphFont"/>
    <w:link w:val="Footer"/>
    <w:uiPriority w:val="99"/>
    <w:rsid w:val="00871D51"/>
    <w:rPr>
      <w:rFonts w:ascii="Times New Roman" w:eastAsia="Times New Roman" w:hAnsi="Times New Roman" w:cs="Times New Roman"/>
      <w:sz w:val="20"/>
      <w:szCs w:val="20"/>
      <w:lang w:val="en-GB"/>
    </w:rPr>
  </w:style>
  <w:style w:type="character" w:styleId="PageNumber">
    <w:name w:val="page number"/>
    <w:basedOn w:val="DefaultParagraphFont"/>
    <w:uiPriority w:val="99"/>
    <w:rsid w:val="00871D51"/>
  </w:style>
  <w:style w:type="paragraph" w:styleId="BodyTextIndent">
    <w:name w:val="Body Text Indent"/>
    <w:basedOn w:val="Normal"/>
    <w:link w:val="BodyTextIndentChar"/>
    <w:rsid w:val="00871D51"/>
    <w:pPr>
      <w:tabs>
        <w:tab w:val="left" w:pos="360"/>
        <w:tab w:val="left" w:pos="720"/>
        <w:tab w:val="left" w:pos="1080"/>
        <w:tab w:val="left" w:pos="1440"/>
      </w:tabs>
      <w:ind w:left="3600" w:hanging="3600"/>
      <w:jc w:val="both"/>
    </w:pPr>
    <w:rPr>
      <w:sz w:val="24"/>
    </w:rPr>
  </w:style>
  <w:style w:type="character" w:customStyle="1" w:styleId="BodyTextIndentChar">
    <w:name w:val="Body Text Indent Char"/>
    <w:basedOn w:val="DefaultParagraphFont"/>
    <w:link w:val="BodyTextIndent"/>
    <w:rsid w:val="00871D51"/>
    <w:rPr>
      <w:rFonts w:ascii="Times New Roman" w:eastAsia="Times New Roman" w:hAnsi="Times New Roman" w:cs="Times New Roman"/>
      <w:sz w:val="24"/>
      <w:szCs w:val="20"/>
      <w:lang w:val="en-GB"/>
    </w:rPr>
  </w:style>
  <w:style w:type="paragraph" w:styleId="Title">
    <w:name w:val="Title"/>
    <w:basedOn w:val="Normal"/>
    <w:link w:val="TitleChar"/>
    <w:qFormat/>
    <w:rsid w:val="00871D51"/>
    <w:pPr>
      <w:jc w:val="center"/>
    </w:pPr>
    <w:rPr>
      <w:sz w:val="24"/>
    </w:rPr>
  </w:style>
  <w:style w:type="character" w:customStyle="1" w:styleId="TitleChar">
    <w:name w:val="Title Char"/>
    <w:basedOn w:val="DefaultParagraphFont"/>
    <w:link w:val="Title"/>
    <w:rsid w:val="00871D51"/>
    <w:rPr>
      <w:rFonts w:ascii="Times New Roman" w:eastAsia="Times New Roman" w:hAnsi="Times New Roman" w:cs="Times New Roman"/>
      <w:sz w:val="24"/>
      <w:szCs w:val="20"/>
      <w:lang w:val="en-GB"/>
    </w:rPr>
  </w:style>
  <w:style w:type="paragraph" w:styleId="BodyTextIndent2">
    <w:name w:val="Body Text Indent 2"/>
    <w:basedOn w:val="Normal"/>
    <w:link w:val="BodyTextIndent2Char"/>
    <w:uiPriority w:val="99"/>
    <w:rsid w:val="00871D51"/>
    <w:pPr>
      <w:tabs>
        <w:tab w:val="left" w:pos="-720"/>
        <w:tab w:val="left" w:pos="0"/>
      </w:tabs>
      <w:suppressAutoHyphens/>
      <w:ind w:left="3600" w:hanging="3600"/>
    </w:pPr>
    <w:rPr>
      <w:sz w:val="24"/>
    </w:rPr>
  </w:style>
  <w:style w:type="character" w:customStyle="1" w:styleId="BodyTextIndent2Char">
    <w:name w:val="Body Text Indent 2 Char"/>
    <w:basedOn w:val="DefaultParagraphFont"/>
    <w:link w:val="BodyTextIndent2"/>
    <w:uiPriority w:val="99"/>
    <w:rsid w:val="00871D51"/>
    <w:rPr>
      <w:rFonts w:ascii="Times New Roman" w:eastAsia="Times New Roman" w:hAnsi="Times New Roman" w:cs="Times New Roman"/>
      <w:sz w:val="24"/>
      <w:szCs w:val="20"/>
      <w:lang w:val="en-GB"/>
    </w:rPr>
  </w:style>
  <w:style w:type="paragraph" w:styleId="BodyText">
    <w:name w:val="Body Text"/>
    <w:basedOn w:val="Normal"/>
    <w:link w:val="BodyTextChar"/>
    <w:rsid w:val="00871D51"/>
    <w:pPr>
      <w:jc w:val="both"/>
    </w:pPr>
    <w:rPr>
      <w:sz w:val="24"/>
    </w:rPr>
  </w:style>
  <w:style w:type="character" w:customStyle="1" w:styleId="BodyTextChar">
    <w:name w:val="Body Text Char"/>
    <w:basedOn w:val="DefaultParagraphFont"/>
    <w:link w:val="BodyText"/>
    <w:rsid w:val="00871D51"/>
    <w:rPr>
      <w:rFonts w:ascii="Times New Roman" w:eastAsia="Times New Roman" w:hAnsi="Times New Roman" w:cs="Times New Roman"/>
      <w:sz w:val="24"/>
      <w:szCs w:val="20"/>
      <w:lang w:val="en-GB"/>
    </w:rPr>
  </w:style>
  <w:style w:type="character" w:styleId="Strong">
    <w:name w:val="Strong"/>
    <w:uiPriority w:val="22"/>
    <w:qFormat/>
    <w:rsid w:val="00871D51"/>
    <w:rPr>
      <w:b/>
    </w:rPr>
  </w:style>
  <w:style w:type="paragraph" w:styleId="BodyText2">
    <w:name w:val="Body Text 2"/>
    <w:basedOn w:val="Normal"/>
    <w:link w:val="BodyText2Char"/>
    <w:uiPriority w:val="99"/>
    <w:rsid w:val="00871D51"/>
    <w:rPr>
      <w:sz w:val="24"/>
    </w:rPr>
  </w:style>
  <w:style w:type="character" w:customStyle="1" w:styleId="BodyText2Char">
    <w:name w:val="Body Text 2 Char"/>
    <w:basedOn w:val="DefaultParagraphFont"/>
    <w:link w:val="BodyText2"/>
    <w:uiPriority w:val="99"/>
    <w:rsid w:val="00871D51"/>
    <w:rPr>
      <w:rFonts w:ascii="Times New Roman" w:eastAsia="Times New Roman" w:hAnsi="Times New Roman" w:cs="Times New Roman"/>
      <w:sz w:val="24"/>
      <w:szCs w:val="20"/>
      <w:lang w:val="en-GB"/>
    </w:rPr>
  </w:style>
  <w:style w:type="paragraph" w:styleId="BodyText3">
    <w:name w:val="Body Text 3"/>
    <w:basedOn w:val="Normal"/>
    <w:link w:val="BodyText3Char"/>
    <w:rsid w:val="00871D51"/>
    <w:rPr>
      <w:b/>
      <w:sz w:val="24"/>
    </w:rPr>
  </w:style>
  <w:style w:type="character" w:customStyle="1" w:styleId="BodyText3Char">
    <w:name w:val="Body Text 3 Char"/>
    <w:basedOn w:val="DefaultParagraphFont"/>
    <w:link w:val="BodyText3"/>
    <w:rsid w:val="00871D51"/>
    <w:rPr>
      <w:rFonts w:ascii="Times New Roman" w:eastAsia="Times New Roman" w:hAnsi="Times New Roman" w:cs="Times New Roman"/>
      <w:b/>
      <w:sz w:val="24"/>
      <w:szCs w:val="20"/>
      <w:lang w:val="en-GB"/>
    </w:rPr>
  </w:style>
  <w:style w:type="character" w:styleId="Hyperlink">
    <w:name w:val="Hyperlink"/>
    <w:uiPriority w:val="99"/>
    <w:rsid w:val="00871D51"/>
    <w:rPr>
      <w:color w:val="0000FF"/>
      <w:u w:val="single"/>
    </w:rPr>
  </w:style>
  <w:style w:type="paragraph" w:styleId="DocumentMap">
    <w:name w:val="Document Map"/>
    <w:basedOn w:val="Normal"/>
    <w:link w:val="DocumentMapChar"/>
    <w:semiHidden/>
    <w:rsid w:val="00871D51"/>
    <w:pPr>
      <w:shd w:val="clear" w:color="auto" w:fill="000080"/>
    </w:pPr>
    <w:rPr>
      <w:rFonts w:ascii="Tahoma" w:hAnsi="Tahoma"/>
    </w:rPr>
  </w:style>
  <w:style w:type="character" w:customStyle="1" w:styleId="DocumentMapChar">
    <w:name w:val="Document Map Char"/>
    <w:basedOn w:val="DefaultParagraphFont"/>
    <w:link w:val="DocumentMap"/>
    <w:semiHidden/>
    <w:rsid w:val="00871D51"/>
    <w:rPr>
      <w:rFonts w:ascii="Tahoma" w:eastAsia="Times New Roman" w:hAnsi="Tahoma" w:cs="Times New Roman"/>
      <w:sz w:val="20"/>
      <w:szCs w:val="20"/>
      <w:shd w:val="clear" w:color="auto" w:fill="000080"/>
      <w:lang w:val="en-GB"/>
    </w:rPr>
  </w:style>
  <w:style w:type="character" w:styleId="FollowedHyperlink">
    <w:name w:val="FollowedHyperlink"/>
    <w:rsid w:val="00871D51"/>
    <w:rPr>
      <w:color w:val="800080"/>
      <w:u w:val="single"/>
    </w:rPr>
  </w:style>
  <w:style w:type="paragraph" w:styleId="ListParagraph">
    <w:name w:val="List Paragraph"/>
    <w:basedOn w:val="Normal"/>
    <w:uiPriority w:val="34"/>
    <w:qFormat/>
    <w:rsid w:val="00871D51"/>
    <w:pPr>
      <w:ind w:left="720"/>
    </w:pPr>
    <w:rPr>
      <w:rFonts w:ascii="Calibri" w:hAnsi="Calibri"/>
      <w:sz w:val="22"/>
      <w:szCs w:val="22"/>
      <w:lang w:val="en-US"/>
    </w:rPr>
  </w:style>
  <w:style w:type="paragraph" w:customStyle="1" w:styleId="Default">
    <w:name w:val="Default"/>
    <w:basedOn w:val="Normal"/>
    <w:rsid w:val="00871D51"/>
    <w:pPr>
      <w:autoSpaceDE w:val="0"/>
      <w:autoSpaceDN w:val="0"/>
    </w:pPr>
    <w:rPr>
      <w:rFonts w:ascii="Garamond" w:hAnsi="Garamond"/>
      <w:color w:val="000000"/>
      <w:sz w:val="24"/>
      <w:szCs w:val="24"/>
      <w:lang w:val="en-US"/>
    </w:rPr>
  </w:style>
  <w:style w:type="paragraph" w:styleId="NoSpacing">
    <w:name w:val="No Spacing"/>
    <w:uiPriority w:val="1"/>
    <w:qFormat/>
    <w:rsid w:val="00871D51"/>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871D51"/>
    <w:pPr>
      <w:spacing w:after="200"/>
    </w:pPr>
    <w:rPr>
      <w:rFonts w:ascii="Calibri" w:hAnsi="Calibri"/>
      <w:b/>
      <w:bCs/>
      <w:color w:val="4F81BD"/>
      <w:sz w:val="18"/>
      <w:szCs w:val="18"/>
      <w:lang w:val="en-CA"/>
    </w:rPr>
  </w:style>
  <w:style w:type="paragraph" w:styleId="BalloonText">
    <w:name w:val="Balloon Text"/>
    <w:basedOn w:val="Normal"/>
    <w:link w:val="BalloonTextChar"/>
    <w:uiPriority w:val="99"/>
    <w:semiHidden/>
    <w:rsid w:val="00871D51"/>
    <w:rPr>
      <w:rFonts w:ascii="Tahoma" w:hAnsi="Tahoma" w:cs="Tahoma"/>
      <w:sz w:val="16"/>
      <w:szCs w:val="16"/>
    </w:rPr>
  </w:style>
  <w:style w:type="character" w:customStyle="1" w:styleId="BalloonTextChar">
    <w:name w:val="Balloon Text Char"/>
    <w:basedOn w:val="DefaultParagraphFont"/>
    <w:link w:val="BalloonText"/>
    <w:uiPriority w:val="99"/>
    <w:semiHidden/>
    <w:rsid w:val="00871D51"/>
    <w:rPr>
      <w:rFonts w:ascii="Tahoma" w:eastAsia="Times New Roman" w:hAnsi="Tahoma" w:cs="Tahoma"/>
      <w:sz w:val="16"/>
      <w:szCs w:val="16"/>
      <w:lang w:val="en-GB"/>
    </w:rPr>
  </w:style>
  <w:style w:type="paragraph" w:customStyle="1" w:styleId="title1">
    <w:name w:val="title1"/>
    <w:basedOn w:val="Normal"/>
    <w:rsid w:val="00871D51"/>
    <w:pPr>
      <w:spacing w:before="100" w:beforeAutospacing="1" w:after="100" w:afterAutospacing="1"/>
    </w:pPr>
    <w:rPr>
      <w:sz w:val="24"/>
      <w:szCs w:val="24"/>
      <w:lang w:val="en-US"/>
    </w:rPr>
  </w:style>
  <w:style w:type="paragraph" w:customStyle="1" w:styleId="lista">
    <w:name w:val="lista"/>
    <w:basedOn w:val="Normal"/>
    <w:rsid w:val="00871D51"/>
    <w:pPr>
      <w:spacing w:before="100" w:beforeAutospacing="1" w:after="100" w:afterAutospacing="1"/>
    </w:pPr>
    <w:rPr>
      <w:sz w:val="24"/>
      <w:szCs w:val="24"/>
      <w:lang w:val="en-US"/>
    </w:rPr>
  </w:style>
  <w:style w:type="paragraph" w:styleId="EndnoteText">
    <w:name w:val="endnote text"/>
    <w:basedOn w:val="Normal"/>
    <w:link w:val="EndnoteTextChar"/>
    <w:semiHidden/>
    <w:rsid w:val="00871D51"/>
    <w:pPr>
      <w:widowControl w:val="0"/>
      <w:autoSpaceDE w:val="0"/>
      <w:autoSpaceDN w:val="0"/>
    </w:pPr>
    <w:rPr>
      <w:lang w:val="en-US"/>
    </w:rPr>
  </w:style>
  <w:style w:type="character" w:customStyle="1" w:styleId="EndnoteTextChar">
    <w:name w:val="Endnote Text Char"/>
    <w:basedOn w:val="DefaultParagraphFont"/>
    <w:link w:val="EndnoteText"/>
    <w:semiHidden/>
    <w:rsid w:val="00871D51"/>
    <w:rPr>
      <w:rFonts w:ascii="Times New Roman" w:eastAsia="Times New Roman" w:hAnsi="Times New Roman" w:cs="Times New Roman"/>
      <w:sz w:val="20"/>
      <w:szCs w:val="20"/>
    </w:rPr>
  </w:style>
  <w:style w:type="paragraph" w:styleId="List2">
    <w:name w:val="List 2"/>
    <w:basedOn w:val="Normal"/>
    <w:rsid w:val="00871D51"/>
    <w:pPr>
      <w:ind w:left="720" w:hanging="360"/>
    </w:pPr>
    <w:rPr>
      <w:sz w:val="24"/>
      <w:lang w:val="en-US"/>
    </w:rPr>
  </w:style>
  <w:style w:type="character" w:styleId="CommentReference">
    <w:name w:val="annotation reference"/>
    <w:uiPriority w:val="99"/>
    <w:semiHidden/>
    <w:unhideWhenUsed/>
    <w:rsid w:val="00871D51"/>
    <w:rPr>
      <w:sz w:val="16"/>
      <w:szCs w:val="16"/>
    </w:rPr>
  </w:style>
  <w:style w:type="paragraph" w:styleId="CommentText">
    <w:name w:val="annotation text"/>
    <w:basedOn w:val="Normal"/>
    <w:link w:val="CommentTextChar"/>
    <w:uiPriority w:val="99"/>
    <w:semiHidden/>
    <w:unhideWhenUsed/>
    <w:rsid w:val="00871D51"/>
  </w:style>
  <w:style w:type="character" w:customStyle="1" w:styleId="CommentTextChar">
    <w:name w:val="Comment Text Char"/>
    <w:basedOn w:val="DefaultParagraphFont"/>
    <w:link w:val="CommentText"/>
    <w:uiPriority w:val="99"/>
    <w:semiHidden/>
    <w:rsid w:val="00871D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1D51"/>
    <w:rPr>
      <w:b/>
      <w:bCs/>
    </w:rPr>
  </w:style>
  <w:style w:type="character" w:customStyle="1" w:styleId="CommentSubjectChar">
    <w:name w:val="Comment Subject Char"/>
    <w:basedOn w:val="CommentTextChar"/>
    <w:link w:val="CommentSubject"/>
    <w:uiPriority w:val="99"/>
    <w:semiHidden/>
    <w:rsid w:val="00871D51"/>
    <w:rPr>
      <w:rFonts w:ascii="Times New Roman" w:eastAsia="Times New Roman" w:hAnsi="Times New Roman" w:cs="Times New Roman"/>
      <w:b/>
      <w:bCs/>
      <w:sz w:val="20"/>
      <w:szCs w:val="20"/>
      <w:lang w:val="en-GB"/>
    </w:rPr>
  </w:style>
  <w:style w:type="paragraph" w:styleId="NormalWeb">
    <w:name w:val="Normal (Web)"/>
    <w:basedOn w:val="Normal"/>
    <w:unhideWhenUsed/>
    <w:rsid w:val="00871D51"/>
    <w:rPr>
      <w:sz w:val="24"/>
      <w:szCs w:val="24"/>
      <w:lang w:val="en-US"/>
    </w:rPr>
  </w:style>
  <w:style w:type="paragraph" w:styleId="FootnoteText">
    <w:name w:val="footnote text"/>
    <w:basedOn w:val="Normal"/>
    <w:link w:val="FootnoteTextChar"/>
    <w:uiPriority w:val="99"/>
    <w:unhideWhenUsed/>
    <w:rsid w:val="00871D51"/>
    <w:pPr>
      <w:spacing w:after="200" w:line="276" w:lineRule="auto"/>
    </w:pPr>
    <w:rPr>
      <w:rFonts w:ascii="Calibri" w:hAnsi="Calibri"/>
      <w:lang w:val="en-US"/>
    </w:rPr>
  </w:style>
  <w:style w:type="character" w:customStyle="1" w:styleId="FootnoteTextChar">
    <w:name w:val="Footnote Text Char"/>
    <w:basedOn w:val="DefaultParagraphFont"/>
    <w:link w:val="FootnoteText"/>
    <w:uiPriority w:val="99"/>
    <w:rsid w:val="00871D51"/>
    <w:rPr>
      <w:rFonts w:ascii="Calibri" w:eastAsia="Times New Roman" w:hAnsi="Calibri" w:cs="Times New Roman"/>
      <w:sz w:val="20"/>
      <w:szCs w:val="20"/>
    </w:rPr>
  </w:style>
  <w:style w:type="character" w:styleId="FootnoteReference">
    <w:name w:val="footnote reference"/>
    <w:uiPriority w:val="99"/>
    <w:unhideWhenUsed/>
    <w:rsid w:val="00871D51"/>
    <w:rPr>
      <w:vertAlign w:val="superscript"/>
    </w:rPr>
  </w:style>
  <w:style w:type="paragraph" w:styleId="PlainText">
    <w:name w:val="Plain Text"/>
    <w:basedOn w:val="Normal"/>
    <w:link w:val="PlainTextChar"/>
    <w:uiPriority w:val="99"/>
    <w:unhideWhenUsed/>
    <w:rsid w:val="00426698"/>
    <w:rPr>
      <w:rFonts w:ascii="Consolas" w:hAnsi="Consolas" w:cs="Consolas"/>
      <w:sz w:val="21"/>
      <w:szCs w:val="21"/>
    </w:rPr>
  </w:style>
  <w:style w:type="character" w:customStyle="1" w:styleId="PlainTextChar">
    <w:name w:val="Plain Text Char"/>
    <w:basedOn w:val="DefaultParagraphFont"/>
    <w:link w:val="PlainText"/>
    <w:uiPriority w:val="99"/>
    <w:rsid w:val="00426698"/>
    <w:rPr>
      <w:rFonts w:ascii="Consolas" w:eastAsia="Times New Roman" w:hAnsi="Consolas" w:cs="Consolas"/>
      <w:sz w:val="21"/>
      <w:szCs w:val="21"/>
      <w:lang w:val="en-GB"/>
    </w:rPr>
  </w:style>
  <w:style w:type="numbering" w:customStyle="1" w:styleId="NoList1">
    <w:name w:val="No List1"/>
    <w:next w:val="NoList"/>
    <w:uiPriority w:val="99"/>
    <w:semiHidden/>
    <w:unhideWhenUsed/>
    <w:rsid w:val="00B05AF6"/>
  </w:style>
  <w:style w:type="table" w:styleId="TableGrid">
    <w:name w:val="Table Grid"/>
    <w:basedOn w:val="TableNormal"/>
    <w:uiPriority w:val="59"/>
    <w:rsid w:val="00B05AF6"/>
    <w:pPr>
      <w:spacing w:after="0" w:line="240" w:lineRule="auto"/>
    </w:pPr>
    <w:rPr>
      <w:rFonts w:ascii="Calibri" w:eastAsia="Times New Roman" w:hAnsi="Calibri" w:cs="Times New Roman"/>
      <w:lang w:val="en-CA" w:eastAsia="zh-CN" w:bidi="he-I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orizontalLine">
    <w:name w:val="Horizontal Line"/>
    <w:basedOn w:val="Normal"/>
    <w:next w:val="BodyText"/>
    <w:rsid w:val="00B05AF6"/>
    <w:pPr>
      <w:widowControl w:val="0"/>
      <w:suppressLineNumbers/>
      <w:pBdr>
        <w:bottom w:val="double" w:sz="2" w:space="0" w:color="808080"/>
      </w:pBdr>
      <w:suppressAutoHyphens/>
      <w:spacing w:after="283"/>
    </w:pPr>
    <w:rPr>
      <w:rFonts w:ascii="Times" w:eastAsia="Cambria" w:hAnsi="Times"/>
      <w:kern w:val="1"/>
      <w:sz w:val="12"/>
      <w:szCs w:val="12"/>
      <w:lang w:val="en-US"/>
    </w:rPr>
  </w:style>
  <w:style w:type="paragraph" w:styleId="BodyTextIndent3">
    <w:name w:val="Body Text Indent 3"/>
    <w:basedOn w:val="Normal"/>
    <w:link w:val="BodyTextIndent3Char"/>
    <w:unhideWhenUsed/>
    <w:rsid w:val="00B05AF6"/>
    <w:pPr>
      <w:spacing w:after="120" w:line="276" w:lineRule="auto"/>
      <w:ind w:left="360"/>
    </w:pPr>
    <w:rPr>
      <w:rFonts w:ascii="Calibri" w:hAnsi="Calibri"/>
      <w:sz w:val="16"/>
      <w:szCs w:val="16"/>
      <w:lang w:val="x-none" w:eastAsia="x-none"/>
    </w:rPr>
  </w:style>
  <w:style w:type="character" w:customStyle="1" w:styleId="BodyTextIndent3Char">
    <w:name w:val="Body Text Indent 3 Char"/>
    <w:basedOn w:val="DefaultParagraphFont"/>
    <w:link w:val="BodyTextIndent3"/>
    <w:rsid w:val="00B05AF6"/>
    <w:rPr>
      <w:rFonts w:ascii="Calibri" w:eastAsia="Times New Roman" w:hAnsi="Calibri" w:cs="Times New Roman"/>
      <w:sz w:val="16"/>
      <w:szCs w:val="16"/>
      <w:lang w:val="x-none" w:eastAsia="x-none"/>
    </w:rPr>
  </w:style>
  <w:style w:type="paragraph" w:styleId="EnvelopeAddress">
    <w:name w:val="envelope address"/>
    <w:basedOn w:val="Normal"/>
    <w:uiPriority w:val="99"/>
    <w:semiHidden/>
    <w:unhideWhenUsed/>
    <w:rsid w:val="00B05AF6"/>
    <w:pPr>
      <w:framePr w:w="7920" w:h="1980" w:hRule="exact" w:hSpace="180" w:wrap="auto" w:hAnchor="page" w:xAlign="center" w:yAlign="bottom"/>
      <w:spacing w:after="200"/>
      <w:ind w:left="2880"/>
    </w:pPr>
    <w:rPr>
      <w:sz w:val="24"/>
      <w:szCs w:val="24"/>
      <w:lang w:val="en-US"/>
    </w:rPr>
  </w:style>
  <w:style w:type="paragraph" w:customStyle="1" w:styleId="Level1">
    <w:name w:val="Level 1"/>
    <w:uiPriority w:val="99"/>
    <w:rsid w:val="00B05AF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CA" w:eastAsia="en-CA"/>
    </w:rPr>
  </w:style>
  <w:style w:type="paragraph" w:customStyle="1" w:styleId="Normal1">
    <w:name w:val="Normal1"/>
    <w:basedOn w:val="Normal"/>
    <w:rsid w:val="00B05AF6"/>
    <w:rPr>
      <w:rFonts w:eastAsia="Calibri"/>
      <w:sz w:val="24"/>
      <w:szCs w:val="24"/>
      <w:lang w:val="en-US"/>
    </w:rPr>
  </w:style>
  <w:style w:type="character" w:customStyle="1" w:styleId="normalchar">
    <w:name w:val="normal__char"/>
    <w:basedOn w:val="DefaultParagraphFont"/>
    <w:rsid w:val="00B05AF6"/>
  </w:style>
  <w:style w:type="table" w:customStyle="1" w:styleId="TableGrid1">
    <w:name w:val="Table Grid1"/>
    <w:basedOn w:val="TableNormal"/>
    <w:next w:val="TableGrid"/>
    <w:uiPriority w:val="59"/>
    <w:rsid w:val="00B05AF6"/>
    <w:pPr>
      <w:spacing w:after="0" w:line="240" w:lineRule="auto"/>
    </w:pPr>
    <w:rPr>
      <w:rFonts w:ascii="Cambria" w:eastAsia="Cambria" w:hAnsi="Cambria" w:cs="Times New Roman"/>
      <w:sz w:val="24"/>
      <w:szCs w:val="24"/>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B05AF6"/>
  </w:style>
  <w:style w:type="numbering" w:customStyle="1" w:styleId="NoList2">
    <w:name w:val="No List2"/>
    <w:next w:val="NoList"/>
    <w:uiPriority w:val="99"/>
    <w:semiHidden/>
    <w:unhideWhenUsed/>
    <w:rsid w:val="00B05AF6"/>
  </w:style>
  <w:style w:type="table" w:customStyle="1" w:styleId="TableGrid2">
    <w:name w:val="Table Grid2"/>
    <w:basedOn w:val="TableNormal"/>
    <w:next w:val="TableGrid"/>
    <w:uiPriority w:val="99"/>
    <w:rsid w:val="00B05AF6"/>
    <w:pPr>
      <w:spacing w:after="0" w:line="240" w:lineRule="auto"/>
    </w:pPr>
    <w:rPr>
      <w:rFonts w:ascii="Calibri" w:eastAsia="PMingLiU" w:hAnsi="Calibri"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077564374msolistparagraph">
    <w:name w:val="yiv1077564374msolistparagraph"/>
    <w:basedOn w:val="Normal"/>
    <w:uiPriority w:val="99"/>
    <w:rsid w:val="00B05AF6"/>
    <w:pPr>
      <w:spacing w:before="100" w:beforeAutospacing="1" w:after="100" w:afterAutospacing="1"/>
      <w:jc w:val="both"/>
    </w:pPr>
    <w:rPr>
      <w:rFonts w:eastAsia="PMingLiU"/>
      <w:sz w:val="22"/>
      <w:szCs w:val="24"/>
      <w:lang w:val="en-CA" w:eastAsia="zh-CN"/>
    </w:rPr>
  </w:style>
  <w:style w:type="table" w:customStyle="1" w:styleId="TableGrid3">
    <w:name w:val="Table Grid3"/>
    <w:basedOn w:val="TableNormal"/>
    <w:next w:val="TableGrid"/>
    <w:uiPriority w:val="59"/>
    <w:rsid w:val="007875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15AB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F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F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842">
      <w:bodyDiv w:val="1"/>
      <w:marLeft w:val="0"/>
      <w:marRight w:val="0"/>
      <w:marTop w:val="0"/>
      <w:marBottom w:val="0"/>
      <w:divBdr>
        <w:top w:val="none" w:sz="0" w:space="0" w:color="auto"/>
        <w:left w:val="none" w:sz="0" w:space="0" w:color="auto"/>
        <w:bottom w:val="none" w:sz="0" w:space="0" w:color="auto"/>
        <w:right w:val="none" w:sz="0" w:space="0" w:color="auto"/>
      </w:divBdr>
      <w:divsChild>
        <w:div w:id="509637150">
          <w:marLeft w:val="0"/>
          <w:marRight w:val="0"/>
          <w:marTop w:val="0"/>
          <w:marBottom w:val="0"/>
          <w:divBdr>
            <w:top w:val="none" w:sz="0" w:space="0" w:color="auto"/>
            <w:left w:val="none" w:sz="0" w:space="0" w:color="auto"/>
            <w:bottom w:val="none" w:sz="0" w:space="0" w:color="auto"/>
            <w:right w:val="none" w:sz="0" w:space="0" w:color="auto"/>
          </w:divBdr>
          <w:divsChild>
            <w:div w:id="2139029595">
              <w:marLeft w:val="0"/>
              <w:marRight w:val="0"/>
              <w:marTop w:val="0"/>
              <w:marBottom w:val="0"/>
              <w:divBdr>
                <w:top w:val="none" w:sz="0" w:space="0" w:color="auto"/>
                <w:left w:val="none" w:sz="0" w:space="0" w:color="auto"/>
                <w:bottom w:val="none" w:sz="0" w:space="0" w:color="auto"/>
                <w:right w:val="none" w:sz="0" w:space="0" w:color="auto"/>
              </w:divBdr>
              <w:divsChild>
                <w:div w:id="2093768874">
                  <w:marLeft w:val="0"/>
                  <w:marRight w:val="0"/>
                  <w:marTop w:val="0"/>
                  <w:marBottom w:val="0"/>
                  <w:divBdr>
                    <w:top w:val="single" w:sz="6" w:space="0" w:color="FFFFFF"/>
                    <w:left w:val="none" w:sz="0" w:space="0" w:color="auto"/>
                    <w:bottom w:val="none" w:sz="0" w:space="0" w:color="auto"/>
                    <w:right w:val="none" w:sz="0" w:space="0" w:color="auto"/>
                  </w:divBdr>
                  <w:divsChild>
                    <w:div w:id="1251348828">
                      <w:marLeft w:val="0"/>
                      <w:marRight w:val="0"/>
                      <w:marTop w:val="0"/>
                      <w:marBottom w:val="0"/>
                      <w:divBdr>
                        <w:top w:val="none" w:sz="0" w:space="0" w:color="auto"/>
                        <w:left w:val="none" w:sz="0" w:space="0" w:color="auto"/>
                        <w:bottom w:val="none" w:sz="0" w:space="0" w:color="auto"/>
                        <w:right w:val="none" w:sz="0" w:space="0" w:color="auto"/>
                      </w:divBdr>
                      <w:divsChild>
                        <w:div w:id="1603339052">
                          <w:marLeft w:val="0"/>
                          <w:marRight w:val="0"/>
                          <w:marTop w:val="0"/>
                          <w:marBottom w:val="0"/>
                          <w:divBdr>
                            <w:top w:val="none" w:sz="0" w:space="0" w:color="auto"/>
                            <w:left w:val="none" w:sz="0" w:space="0" w:color="auto"/>
                            <w:bottom w:val="none" w:sz="0" w:space="0" w:color="auto"/>
                            <w:right w:val="none" w:sz="0" w:space="0" w:color="auto"/>
                          </w:divBdr>
                          <w:divsChild>
                            <w:div w:id="1785686039">
                              <w:marLeft w:val="0"/>
                              <w:marRight w:val="0"/>
                              <w:marTop w:val="0"/>
                              <w:marBottom w:val="0"/>
                              <w:divBdr>
                                <w:top w:val="none" w:sz="0" w:space="0" w:color="auto"/>
                                <w:left w:val="none" w:sz="0" w:space="0" w:color="auto"/>
                                <w:bottom w:val="none" w:sz="0" w:space="0" w:color="auto"/>
                                <w:right w:val="none" w:sz="0" w:space="0" w:color="auto"/>
                              </w:divBdr>
                              <w:divsChild>
                                <w:div w:id="1735930189">
                                  <w:marLeft w:val="0"/>
                                  <w:marRight w:val="0"/>
                                  <w:marTop w:val="0"/>
                                  <w:marBottom w:val="0"/>
                                  <w:divBdr>
                                    <w:top w:val="none" w:sz="0" w:space="0" w:color="auto"/>
                                    <w:left w:val="none" w:sz="0" w:space="0" w:color="auto"/>
                                    <w:bottom w:val="none" w:sz="0" w:space="0" w:color="auto"/>
                                    <w:right w:val="none" w:sz="0" w:space="0" w:color="auto"/>
                                  </w:divBdr>
                                  <w:divsChild>
                                    <w:div w:id="11685773">
                                      <w:marLeft w:val="0"/>
                                      <w:marRight w:val="0"/>
                                      <w:marTop w:val="0"/>
                                      <w:marBottom w:val="0"/>
                                      <w:divBdr>
                                        <w:top w:val="none" w:sz="0" w:space="0" w:color="auto"/>
                                        <w:left w:val="none" w:sz="0" w:space="0" w:color="auto"/>
                                        <w:bottom w:val="none" w:sz="0" w:space="0" w:color="auto"/>
                                        <w:right w:val="none" w:sz="0" w:space="0" w:color="auto"/>
                                      </w:divBdr>
                                      <w:divsChild>
                                        <w:div w:id="2071541016">
                                          <w:marLeft w:val="0"/>
                                          <w:marRight w:val="0"/>
                                          <w:marTop w:val="0"/>
                                          <w:marBottom w:val="0"/>
                                          <w:divBdr>
                                            <w:top w:val="none" w:sz="0" w:space="0" w:color="auto"/>
                                            <w:left w:val="none" w:sz="0" w:space="0" w:color="auto"/>
                                            <w:bottom w:val="none" w:sz="0" w:space="0" w:color="auto"/>
                                            <w:right w:val="none" w:sz="0" w:space="0" w:color="auto"/>
                                          </w:divBdr>
                                          <w:divsChild>
                                            <w:div w:id="724791567">
                                              <w:marLeft w:val="0"/>
                                              <w:marRight w:val="0"/>
                                              <w:marTop w:val="0"/>
                                              <w:marBottom w:val="0"/>
                                              <w:divBdr>
                                                <w:top w:val="none" w:sz="0" w:space="0" w:color="auto"/>
                                                <w:left w:val="none" w:sz="0" w:space="0" w:color="auto"/>
                                                <w:bottom w:val="none" w:sz="0" w:space="0" w:color="auto"/>
                                                <w:right w:val="none" w:sz="0" w:space="0" w:color="auto"/>
                                              </w:divBdr>
                                              <w:divsChild>
                                                <w:div w:id="7886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27494">
      <w:bodyDiv w:val="1"/>
      <w:marLeft w:val="0"/>
      <w:marRight w:val="0"/>
      <w:marTop w:val="0"/>
      <w:marBottom w:val="0"/>
      <w:divBdr>
        <w:top w:val="none" w:sz="0" w:space="0" w:color="auto"/>
        <w:left w:val="none" w:sz="0" w:space="0" w:color="auto"/>
        <w:bottom w:val="none" w:sz="0" w:space="0" w:color="auto"/>
        <w:right w:val="none" w:sz="0" w:space="0" w:color="auto"/>
      </w:divBdr>
    </w:div>
    <w:div w:id="158353120">
      <w:bodyDiv w:val="1"/>
      <w:marLeft w:val="0"/>
      <w:marRight w:val="0"/>
      <w:marTop w:val="0"/>
      <w:marBottom w:val="0"/>
      <w:divBdr>
        <w:top w:val="none" w:sz="0" w:space="0" w:color="auto"/>
        <w:left w:val="none" w:sz="0" w:space="0" w:color="auto"/>
        <w:bottom w:val="none" w:sz="0" w:space="0" w:color="auto"/>
        <w:right w:val="none" w:sz="0" w:space="0" w:color="auto"/>
      </w:divBdr>
    </w:div>
    <w:div w:id="260266323">
      <w:bodyDiv w:val="1"/>
      <w:marLeft w:val="0"/>
      <w:marRight w:val="0"/>
      <w:marTop w:val="0"/>
      <w:marBottom w:val="0"/>
      <w:divBdr>
        <w:top w:val="none" w:sz="0" w:space="0" w:color="auto"/>
        <w:left w:val="none" w:sz="0" w:space="0" w:color="auto"/>
        <w:bottom w:val="none" w:sz="0" w:space="0" w:color="auto"/>
        <w:right w:val="none" w:sz="0" w:space="0" w:color="auto"/>
      </w:divBdr>
      <w:divsChild>
        <w:div w:id="917791267">
          <w:marLeft w:val="1166"/>
          <w:marRight w:val="0"/>
          <w:marTop w:val="115"/>
          <w:marBottom w:val="0"/>
          <w:divBdr>
            <w:top w:val="none" w:sz="0" w:space="0" w:color="auto"/>
            <w:left w:val="none" w:sz="0" w:space="0" w:color="auto"/>
            <w:bottom w:val="none" w:sz="0" w:space="0" w:color="auto"/>
            <w:right w:val="none" w:sz="0" w:space="0" w:color="auto"/>
          </w:divBdr>
        </w:div>
      </w:divsChild>
    </w:div>
    <w:div w:id="337928544">
      <w:bodyDiv w:val="1"/>
      <w:marLeft w:val="0"/>
      <w:marRight w:val="0"/>
      <w:marTop w:val="0"/>
      <w:marBottom w:val="0"/>
      <w:divBdr>
        <w:top w:val="none" w:sz="0" w:space="0" w:color="auto"/>
        <w:left w:val="none" w:sz="0" w:space="0" w:color="auto"/>
        <w:bottom w:val="none" w:sz="0" w:space="0" w:color="auto"/>
        <w:right w:val="none" w:sz="0" w:space="0" w:color="auto"/>
      </w:divBdr>
    </w:div>
    <w:div w:id="346247834">
      <w:bodyDiv w:val="1"/>
      <w:marLeft w:val="0"/>
      <w:marRight w:val="0"/>
      <w:marTop w:val="0"/>
      <w:marBottom w:val="0"/>
      <w:divBdr>
        <w:top w:val="none" w:sz="0" w:space="0" w:color="auto"/>
        <w:left w:val="none" w:sz="0" w:space="0" w:color="auto"/>
        <w:bottom w:val="none" w:sz="0" w:space="0" w:color="auto"/>
        <w:right w:val="none" w:sz="0" w:space="0" w:color="auto"/>
      </w:divBdr>
    </w:div>
    <w:div w:id="361248453">
      <w:bodyDiv w:val="1"/>
      <w:marLeft w:val="0"/>
      <w:marRight w:val="0"/>
      <w:marTop w:val="0"/>
      <w:marBottom w:val="0"/>
      <w:divBdr>
        <w:top w:val="none" w:sz="0" w:space="0" w:color="auto"/>
        <w:left w:val="none" w:sz="0" w:space="0" w:color="auto"/>
        <w:bottom w:val="none" w:sz="0" w:space="0" w:color="auto"/>
        <w:right w:val="none" w:sz="0" w:space="0" w:color="auto"/>
      </w:divBdr>
    </w:div>
    <w:div w:id="366637299">
      <w:bodyDiv w:val="1"/>
      <w:marLeft w:val="0"/>
      <w:marRight w:val="0"/>
      <w:marTop w:val="0"/>
      <w:marBottom w:val="0"/>
      <w:divBdr>
        <w:top w:val="none" w:sz="0" w:space="0" w:color="auto"/>
        <w:left w:val="none" w:sz="0" w:space="0" w:color="auto"/>
        <w:bottom w:val="none" w:sz="0" w:space="0" w:color="auto"/>
        <w:right w:val="none" w:sz="0" w:space="0" w:color="auto"/>
      </w:divBdr>
    </w:div>
    <w:div w:id="437453427">
      <w:bodyDiv w:val="1"/>
      <w:marLeft w:val="0"/>
      <w:marRight w:val="0"/>
      <w:marTop w:val="0"/>
      <w:marBottom w:val="0"/>
      <w:divBdr>
        <w:top w:val="none" w:sz="0" w:space="0" w:color="auto"/>
        <w:left w:val="none" w:sz="0" w:space="0" w:color="auto"/>
        <w:bottom w:val="none" w:sz="0" w:space="0" w:color="auto"/>
        <w:right w:val="none" w:sz="0" w:space="0" w:color="auto"/>
      </w:divBdr>
    </w:div>
    <w:div w:id="449708488">
      <w:bodyDiv w:val="1"/>
      <w:marLeft w:val="0"/>
      <w:marRight w:val="0"/>
      <w:marTop w:val="0"/>
      <w:marBottom w:val="0"/>
      <w:divBdr>
        <w:top w:val="none" w:sz="0" w:space="0" w:color="auto"/>
        <w:left w:val="none" w:sz="0" w:space="0" w:color="auto"/>
        <w:bottom w:val="none" w:sz="0" w:space="0" w:color="auto"/>
        <w:right w:val="none" w:sz="0" w:space="0" w:color="auto"/>
      </w:divBdr>
    </w:div>
    <w:div w:id="502814889">
      <w:bodyDiv w:val="1"/>
      <w:marLeft w:val="0"/>
      <w:marRight w:val="0"/>
      <w:marTop w:val="0"/>
      <w:marBottom w:val="0"/>
      <w:divBdr>
        <w:top w:val="none" w:sz="0" w:space="0" w:color="auto"/>
        <w:left w:val="none" w:sz="0" w:space="0" w:color="auto"/>
        <w:bottom w:val="none" w:sz="0" w:space="0" w:color="auto"/>
        <w:right w:val="none" w:sz="0" w:space="0" w:color="auto"/>
      </w:divBdr>
    </w:div>
    <w:div w:id="508760617">
      <w:bodyDiv w:val="1"/>
      <w:marLeft w:val="0"/>
      <w:marRight w:val="0"/>
      <w:marTop w:val="0"/>
      <w:marBottom w:val="0"/>
      <w:divBdr>
        <w:top w:val="none" w:sz="0" w:space="0" w:color="auto"/>
        <w:left w:val="none" w:sz="0" w:space="0" w:color="auto"/>
        <w:bottom w:val="none" w:sz="0" w:space="0" w:color="auto"/>
        <w:right w:val="none" w:sz="0" w:space="0" w:color="auto"/>
      </w:divBdr>
    </w:div>
    <w:div w:id="600071844">
      <w:bodyDiv w:val="1"/>
      <w:marLeft w:val="0"/>
      <w:marRight w:val="0"/>
      <w:marTop w:val="0"/>
      <w:marBottom w:val="0"/>
      <w:divBdr>
        <w:top w:val="none" w:sz="0" w:space="0" w:color="auto"/>
        <w:left w:val="none" w:sz="0" w:space="0" w:color="auto"/>
        <w:bottom w:val="none" w:sz="0" w:space="0" w:color="auto"/>
        <w:right w:val="none" w:sz="0" w:space="0" w:color="auto"/>
      </w:divBdr>
    </w:div>
    <w:div w:id="627860285">
      <w:bodyDiv w:val="1"/>
      <w:marLeft w:val="0"/>
      <w:marRight w:val="0"/>
      <w:marTop w:val="0"/>
      <w:marBottom w:val="0"/>
      <w:divBdr>
        <w:top w:val="none" w:sz="0" w:space="0" w:color="auto"/>
        <w:left w:val="none" w:sz="0" w:space="0" w:color="auto"/>
        <w:bottom w:val="none" w:sz="0" w:space="0" w:color="auto"/>
        <w:right w:val="none" w:sz="0" w:space="0" w:color="auto"/>
      </w:divBdr>
    </w:div>
    <w:div w:id="670453376">
      <w:bodyDiv w:val="1"/>
      <w:marLeft w:val="0"/>
      <w:marRight w:val="0"/>
      <w:marTop w:val="0"/>
      <w:marBottom w:val="0"/>
      <w:divBdr>
        <w:top w:val="none" w:sz="0" w:space="0" w:color="auto"/>
        <w:left w:val="none" w:sz="0" w:space="0" w:color="auto"/>
        <w:bottom w:val="none" w:sz="0" w:space="0" w:color="auto"/>
        <w:right w:val="none" w:sz="0" w:space="0" w:color="auto"/>
      </w:divBdr>
    </w:div>
    <w:div w:id="925654379">
      <w:bodyDiv w:val="1"/>
      <w:marLeft w:val="0"/>
      <w:marRight w:val="0"/>
      <w:marTop w:val="0"/>
      <w:marBottom w:val="0"/>
      <w:divBdr>
        <w:top w:val="none" w:sz="0" w:space="0" w:color="auto"/>
        <w:left w:val="none" w:sz="0" w:space="0" w:color="auto"/>
        <w:bottom w:val="none" w:sz="0" w:space="0" w:color="auto"/>
        <w:right w:val="none" w:sz="0" w:space="0" w:color="auto"/>
      </w:divBdr>
    </w:div>
    <w:div w:id="970942278">
      <w:bodyDiv w:val="1"/>
      <w:marLeft w:val="0"/>
      <w:marRight w:val="0"/>
      <w:marTop w:val="0"/>
      <w:marBottom w:val="0"/>
      <w:divBdr>
        <w:top w:val="none" w:sz="0" w:space="0" w:color="auto"/>
        <w:left w:val="none" w:sz="0" w:space="0" w:color="auto"/>
        <w:bottom w:val="none" w:sz="0" w:space="0" w:color="auto"/>
        <w:right w:val="none" w:sz="0" w:space="0" w:color="auto"/>
      </w:divBdr>
    </w:div>
    <w:div w:id="972949611">
      <w:bodyDiv w:val="1"/>
      <w:marLeft w:val="0"/>
      <w:marRight w:val="0"/>
      <w:marTop w:val="0"/>
      <w:marBottom w:val="0"/>
      <w:divBdr>
        <w:top w:val="none" w:sz="0" w:space="0" w:color="auto"/>
        <w:left w:val="none" w:sz="0" w:space="0" w:color="auto"/>
        <w:bottom w:val="none" w:sz="0" w:space="0" w:color="auto"/>
        <w:right w:val="none" w:sz="0" w:space="0" w:color="auto"/>
      </w:divBdr>
    </w:div>
    <w:div w:id="1031804989">
      <w:bodyDiv w:val="1"/>
      <w:marLeft w:val="0"/>
      <w:marRight w:val="0"/>
      <w:marTop w:val="0"/>
      <w:marBottom w:val="0"/>
      <w:divBdr>
        <w:top w:val="none" w:sz="0" w:space="0" w:color="auto"/>
        <w:left w:val="none" w:sz="0" w:space="0" w:color="auto"/>
        <w:bottom w:val="none" w:sz="0" w:space="0" w:color="auto"/>
        <w:right w:val="none" w:sz="0" w:space="0" w:color="auto"/>
      </w:divBdr>
    </w:div>
    <w:div w:id="1047527826">
      <w:bodyDiv w:val="1"/>
      <w:marLeft w:val="0"/>
      <w:marRight w:val="0"/>
      <w:marTop w:val="0"/>
      <w:marBottom w:val="0"/>
      <w:divBdr>
        <w:top w:val="none" w:sz="0" w:space="0" w:color="auto"/>
        <w:left w:val="none" w:sz="0" w:space="0" w:color="auto"/>
        <w:bottom w:val="none" w:sz="0" w:space="0" w:color="auto"/>
        <w:right w:val="none" w:sz="0" w:space="0" w:color="auto"/>
      </w:divBdr>
    </w:div>
    <w:div w:id="1114638527">
      <w:bodyDiv w:val="1"/>
      <w:marLeft w:val="0"/>
      <w:marRight w:val="0"/>
      <w:marTop w:val="0"/>
      <w:marBottom w:val="0"/>
      <w:divBdr>
        <w:top w:val="none" w:sz="0" w:space="0" w:color="auto"/>
        <w:left w:val="none" w:sz="0" w:space="0" w:color="auto"/>
        <w:bottom w:val="none" w:sz="0" w:space="0" w:color="auto"/>
        <w:right w:val="none" w:sz="0" w:space="0" w:color="auto"/>
      </w:divBdr>
    </w:div>
    <w:div w:id="1137793361">
      <w:bodyDiv w:val="1"/>
      <w:marLeft w:val="0"/>
      <w:marRight w:val="0"/>
      <w:marTop w:val="0"/>
      <w:marBottom w:val="0"/>
      <w:divBdr>
        <w:top w:val="none" w:sz="0" w:space="0" w:color="auto"/>
        <w:left w:val="none" w:sz="0" w:space="0" w:color="auto"/>
        <w:bottom w:val="none" w:sz="0" w:space="0" w:color="auto"/>
        <w:right w:val="none" w:sz="0" w:space="0" w:color="auto"/>
      </w:divBdr>
    </w:div>
    <w:div w:id="1234043953">
      <w:bodyDiv w:val="1"/>
      <w:marLeft w:val="0"/>
      <w:marRight w:val="0"/>
      <w:marTop w:val="0"/>
      <w:marBottom w:val="0"/>
      <w:divBdr>
        <w:top w:val="none" w:sz="0" w:space="0" w:color="auto"/>
        <w:left w:val="none" w:sz="0" w:space="0" w:color="auto"/>
        <w:bottom w:val="none" w:sz="0" w:space="0" w:color="auto"/>
        <w:right w:val="none" w:sz="0" w:space="0" w:color="auto"/>
      </w:divBdr>
    </w:div>
    <w:div w:id="1257858264">
      <w:bodyDiv w:val="1"/>
      <w:marLeft w:val="0"/>
      <w:marRight w:val="0"/>
      <w:marTop w:val="0"/>
      <w:marBottom w:val="0"/>
      <w:divBdr>
        <w:top w:val="none" w:sz="0" w:space="0" w:color="auto"/>
        <w:left w:val="none" w:sz="0" w:space="0" w:color="auto"/>
        <w:bottom w:val="none" w:sz="0" w:space="0" w:color="auto"/>
        <w:right w:val="none" w:sz="0" w:space="0" w:color="auto"/>
      </w:divBdr>
    </w:div>
    <w:div w:id="1354186231">
      <w:bodyDiv w:val="1"/>
      <w:marLeft w:val="0"/>
      <w:marRight w:val="0"/>
      <w:marTop w:val="0"/>
      <w:marBottom w:val="0"/>
      <w:divBdr>
        <w:top w:val="none" w:sz="0" w:space="0" w:color="auto"/>
        <w:left w:val="none" w:sz="0" w:space="0" w:color="auto"/>
        <w:bottom w:val="none" w:sz="0" w:space="0" w:color="auto"/>
        <w:right w:val="none" w:sz="0" w:space="0" w:color="auto"/>
      </w:divBdr>
    </w:div>
    <w:div w:id="1379353762">
      <w:bodyDiv w:val="1"/>
      <w:marLeft w:val="0"/>
      <w:marRight w:val="0"/>
      <w:marTop w:val="0"/>
      <w:marBottom w:val="0"/>
      <w:divBdr>
        <w:top w:val="none" w:sz="0" w:space="0" w:color="auto"/>
        <w:left w:val="none" w:sz="0" w:space="0" w:color="auto"/>
        <w:bottom w:val="none" w:sz="0" w:space="0" w:color="auto"/>
        <w:right w:val="none" w:sz="0" w:space="0" w:color="auto"/>
      </w:divBdr>
    </w:div>
    <w:div w:id="1541017010">
      <w:bodyDiv w:val="1"/>
      <w:marLeft w:val="0"/>
      <w:marRight w:val="0"/>
      <w:marTop w:val="0"/>
      <w:marBottom w:val="0"/>
      <w:divBdr>
        <w:top w:val="none" w:sz="0" w:space="0" w:color="auto"/>
        <w:left w:val="none" w:sz="0" w:space="0" w:color="auto"/>
        <w:bottom w:val="none" w:sz="0" w:space="0" w:color="auto"/>
        <w:right w:val="none" w:sz="0" w:space="0" w:color="auto"/>
      </w:divBdr>
    </w:div>
    <w:div w:id="1684017320">
      <w:bodyDiv w:val="1"/>
      <w:marLeft w:val="0"/>
      <w:marRight w:val="0"/>
      <w:marTop w:val="0"/>
      <w:marBottom w:val="0"/>
      <w:divBdr>
        <w:top w:val="none" w:sz="0" w:space="0" w:color="auto"/>
        <w:left w:val="none" w:sz="0" w:space="0" w:color="auto"/>
        <w:bottom w:val="none" w:sz="0" w:space="0" w:color="auto"/>
        <w:right w:val="none" w:sz="0" w:space="0" w:color="auto"/>
      </w:divBdr>
    </w:div>
    <w:div w:id="1906984013">
      <w:bodyDiv w:val="1"/>
      <w:marLeft w:val="0"/>
      <w:marRight w:val="0"/>
      <w:marTop w:val="0"/>
      <w:marBottom w:val="0"/>
      <w:divBdr>
        <w:top w:val="none" w:sz="0" w:space="0" w:color="auto"/>
        <w:left w:val="none" w:sz="0" w:space="0" w:color="auto"/>
        <w:bottom w:val="none" w:sz="0" w:space="0" w:color="auto"/>
        <w:right w:val="none" w:sz="0" w:space="0" w:color="auto"/>
      </w:divBdr>
    </w:div>
    <w:div w:id="1977221888">
      <w:bodyDiv w:val="1"/>
      <w:marLeft w:val="0"/>
      <w:marRight w:val="0"/>
      <w:marTop w:val="0"/>
      <w:marBottom w:val="0"/>
      <w:divBdr>
        <w:top w:val="none" w:sz="0" w:space="0" w:color="auto"/>
        <w:left w:val="none" w:sz="0" w:space="0" w:color="auto"/>
        <w:bottom w:val="none" w:sz="0" w:space="0" w:color="auto"/>
        <w:right w:val="none" w:sz="0" w:space="0" w:color="auto"/>
      </w:divBdr>
    </w:div>
    <w:div w:id="21105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4AA7-CA50-4826-83E6-8282433B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27212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Rosie Hare</cp:lastModifiedBy>
  <cp:revision>2</cp:revision>
  <cp:lastPrinted>2015-01-22T19:56:00Z</cp:lastPrinted>
  <dcterms:created xsi:type="dcterms:W3CDTF">2015-02-13T14:43:00Z</dcterms:created>
  <dcterms:modified xsi:type="dcterms:W3CDTF">2015-02-13T14:43:00Z</dcterms:modified>
</cp:coreProperties>
</file>